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tiff" ContentType="image/tif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E65" w:rsidRPr="00015E65" w:rsidRDefault="00015E65" w:rsidP="00015E65">
      <w:pPr>
        <w:spacing w:after="0" w:line="240" w:lineRule="auto"/>
        <w:jc w:val="left"/>
        <w:rPr>
          <w:rFonts w:ascii="Calibri" w:hAnsi="Calibri"/>
          <w:b/>
          <w:bCs/>
          <w:color w:val="0046AD"/>
        </w:rPr>
      </w:pPr>
      <w:r>
        <w:rPr>
          <w:rFonts w:ascii="Calibri" w:hAnsi="Calibri" w:cs="Calibri"/>
          <w:b/>
          <w:bCs/>
          <w:color w:val="0046AD"/>
          <w:w w:val="105"/>
          <w:sz w:val="44"/>
          <w:szCs w:val="44"/>
        </w:rPr>
        <w:t>CE</w:t>
      </w:r>
      <w:r w:rsidRPr="00015E65">
        <w:rPr>
          <w:rFonts w:ascii="Calibri" w:hAnsi="Calibri" w:cs="Calibri"/>
          <w:b/>
          <w:bCs/>
          <w:color w:val="0046AD"/>
          <w:w w:val="105"/>
          <w:sz w:val="44"/>
          <w:szCs w:val="44"/>
        </w:rPr>
        <w:t xml:space="preserve">EMET POSITION ON </w:t>
      </w:r>
      <w:r w:rsidRPr="00015E65">
        <w:rPr>
          <w:rFonts w:ascii="Calibri" w:hAnsi="Calibri" w:cs="Calibri"/>
          <w:b/>
          <w:bCs/>
          <w:color w:val="0046AD"/>
          <w:sz w:val="44"/>
          <w:szCs w:val="44"/>
        </w:rPr>
        <w:t>THE CURRENT DEVELOPMENTS WITH REGARD TO THE REVISION PROCESS OF DIRECTIVE 2004/40/EC ELECTROMAGNETIC FIELDS</w:t>
      </w:r>
    </w:p>
    <w:p w:rsidR="00015E65" w:rsidRDefault="00015E65" w:rsidP="00B636CF">
      <w:pPr>
        <w:pStyle w:val="Rubrik2"/>
        <w:rPr>
          <w:rFonts w:asciiTheme="minorHAnsi" w:hAnsiTheme="minorHAnsi" w:cstheme="minorHAnsi"/>
        </w:rPr>
      </w:pPr>
    </w:p>
    <w:p w:rsidR="00015E65" w:rsidRDefault="00015E65" w:rsidP="00015E65">
      <w:pPr>
        <w:rPr>
          <w:rFonts w:ascii="Calibri" w:hAnsi="Calibri" w:cs="Calibri"/>
          <w:color w:val="7F7F7F"/>
          <w:spacing w:val="-6"/>
          <w:w w:val="105"/>
          <w:sz w:val="28"/>
          <w:szCs w:val="28"/>
        </w:rPr>
      </w:pPr>
      <w:r w:rsidRPr="00380FF7">
        <w:rPr>
          <w:rFonts w:ascii="Calibri" w:hAnsi="Calibri" w:cs="Calibri"/>
          <w:color w:val="7F7F7F"/>
          <w:spacing w:val="-6"/>
          <w:w w:val="105"/>
          <w:sz w:val="28"/>
          <w:szCs w:val="28"/>
        </w:rPr>
        <w:t>CEEMET has been</w:t>
      </w:r>
      <w:r>
        <w:rPr>
          <w:rFonts w:ascii="Calibri" w:hAnsi="Calibri" w:cs="Calibri"/>
          <w:color w:val="7F7F7F"/>
          <w:spacing w:val="-6"/>
          <w:w w:val="105"/>
          <w:sz w:val="28"/>
          <w:szCs w:val="28"/>
        </w:rPr>
        <w:t xml:space="preserve"> closely</w:t>
      </w:r>
      <w:r w:rsidRPr="00380FF7">
        <w:rPr>
          <w:rFonts w:ascii="Calibri" w:hAnsi="Calibri" w:cs="Calibri"/>
          <w:color w:val="7F7F7F"/>
          <w:spacing w:val="-6"/>
          <w:w w:val="105"/>
          <w:sz w:val="28"/>
          <w:szCs w:val="28"/>
        </w:rPr>
        <w:t xml:space="preserve"> following the latest development</w:t>
      </w:r>
      <w:r>
        <w:rPr>
          <w:rFonts w:ascii="Calibri" w:hAnsi="Calibri" w:cs="Calibri"/>
          <w:color w:val="7F7F7F"/>
          <w:spacing w:val="-6"/>
          <w:w w:val="105"/>
          <w:sz w:val="28"/>
          <w:szCs w:val="28"/>
        </w:rPr>
        <w:t>s</w:t>
      </w:r>
      <w:r w:rsidRPr="00380FF7">
        <w:rPr>
          <w:rFonts w:ascii="Calibri" w:hAnsi="Calibri" w:cs="Calibri"/>
          <w:color w:val="7F7F7F"/>
          <w:spacing w:val="-6"/>
          <w:w w:val="105"/>
          <w:sz w:val="28"/>
          <w:szCs w:val="28"/>
        </w:rPr>
        <w:t xml:space="preserve"> regarding the revision of Directive 2004/40/EC</w:t>
      </w:r>
      <w:r>
        <w:rPr>
          <w:rFonts w:ascii="Calibri" w:hAnsi="Calibri" w:cs="Calibri"/>
          <w:color w:val="7F7F7F"/>
          <w:spacing w:val="-6"/>
          <w:w w:val="105"/>
          <w:sz w:val="28"/>
          <w:szCs w:val="28"/>
        </w:rPr>
        <w:t xml:space="preserve">. Some progress had been achieved with the Commission’s proposal which should be retained. </w:t>
      </w:r>
    </w:p>
    <w:p w:rsidR="00015E65" w:rsidRDefault="00015E65" w:rsidP="00015E65">
      <w:pPr>
        <w:rPr>
          <w:rFonts w:ascii="Calibri" w:hAnsi="Calibri" w:cs="Calibri"/>
          <w:color w:val="7F7F7F"/>
          <w:spacing w:val="-6"/>
          <w:w w:val="105"/>
          <w:sz w:val="28"/>
          <w:szCs w:val="28"/>
        </w:rPr>
      </w:pPr>
    </w:p>
    <w:p w:rsidR="00015E65" w:rsidRDefault="00015E65" w:rsidP="00015E65">
      <w:pPr>
        <w:rPr>
          <w:rFonts w:ascii="Calibri" w:hAnsi="Calibri" w:cs="Calibri"/>
          <w:color w:val="7F7F7F"/>
          <w:sz w:val="28"/>
          <w:szCs w:val="28"/>
        </w:rPr>
      </w:pPr>
      <w:r>
        <w:rPr>
          <w:rFonts w:ascii="Calibri" w:hAnsi="Calibri" w:cs="Calibri"/>
          <w:color w:val="7F7F7F"/>
          <w:spacing w:val="-6"/>
          <w:w w:val="105"/>
          <w:sz w:val="28"/>
          <w:szCs w:val="28"/>
        </w:rPr>
        <w:t>W</w:t>
      </w:r>
      <w:r w:rsidRPr="00380FF7">
        <w:rPr>
          <w:rFonts w:ascii="Calibri" w:hAnsi="Calibri" w:cs="Calibri"/>
          <w:color w:val="7F7F7F"/>
          <w:w w:val="105"/>
          <w:sz w:val="28"/>
          <w:szCs w:val="28"/>
        </w:rPr>
        <w:t xml:space="preserve">e are very concerned </w:t>
      </w:r>
      <w:r w:rsidRPr="00380FF7">
        <w:rPr>
          <w:rFonts w:ascii="Calibri" w:hAnsi="Calibri" w:cs="Calibri"/>
          <w:color w:val="7F7F7F"/>
          <w:spacing w:val="-3"/>
          <w:w w:val="105"/>
          <w:sz w:val="28"/>
          <w:szCs w:val="28"/>
        </w:rPr>
        <w:t xml:space="preserve">that </w:t>
      </w:r>
      <w:r w:rsidRPr="00380FF7">
        <w:rPr>
          <w:rFonts w:ascii="Calibri" w:hAnsi="Calibri" w:cs="Calibri"/>
          <w:color w:val="7F7F7F"/>
          <w:sz w:val="28"/>
          <w:szCs w:val="28"/>
        </w:rPr>
        <w:t>significant changes are</w:t>
      </w:r>
      <w:r>
        <w:rPr>
          <w:rFonts w:ascii="Calibri" w:hAnsi="Calibri" w:cs="Calibri"/>
          <w:color w:val="7F7F7F"/>
          <w:sz w:val="28"/>
          <w:szCs w:val="28"/>
        </w:rPr>
        <w:t xml:space="preserve"> being</w:t>
      </w:r>
      <w:r w:rsidRPr="00380FF7">
        <w:rPr>
          <w:rFonts w:ascii="Calibri" w:hAnsi="Calibri" w:cs="Calibri"/>
          <w:color w:val="7F7F7F"/>
          <w:sz w:val="28"/>
          <w:szCs w:val="28"/>
        </w:rPr>
        <w:t xml:space="preserve"> hastily drafted </w:t>
      </w:r>
      <w:r>
        <w:rPr>
          <w:rFonts w:ascii="Calibri" w:hAnsi="Calibri" w:cs="Calibri"/>
          <w:color w:val="7F7F7F"/>
          <w:sz w:val="28"/>
          <w:szCs w:val="28"/>
        </w:rPr>
        <w:t xml:space="preserve">by the Council Presidency </w:t>
      </w:r>
      <w:r w:rsidRPr="00380FF7">
        <w:rPr>
          <w:rFonts w:ascii="Calibri" w:hAnsi="Calibri" w:cs="Calibri"/>
          <w:color w:val="7F7F7F"/>
          <w:sz w:val="28"/>
          <w:szCs w:val="28"/>
        </w:rPr>
        <w:t xml:space="preserve">without </w:t>
      </w:r>
      <w:r>
        <w:rPr>
          <w:rFonts w:ascii="Calibri" w:hAnsi="Calibri" w:cs="Calibri"/>
          <w:color w:val="7F7F7F"/>
          <w:sz w:val="28"/>
          <w:szCs w:val="28"/>
        </w:rPr>
        <w:t xml:space="preserve">allowing </w:t>
      </w:r>
      <w:r w:rsidRPr="00380FF7">
        <w:rPr>
          <w:rFonts w:ascii="Calibri" w:hAnsi="Calibri" w:cs="Calibri"/>
          <w:color w:val="7F7F7F"/>
          <w:sz w:val="28"/>
          <w:szCs w:val="28"/>
        </w:rPr>
        <w:t>any</w:t>
      </w:r>
      <w:r>
        <w:rPr>
          <w:rFonts w:ascii="Calibri" w:hAnsi="Calibri" w:cs="Calibri"/>
          <w:color w:val="7F7F7F"/>
          <w:sz w:val="28"/>
          <w:szCs w:val="28"/>
        </w:rPr>
        <w:t xml:space="preserve"> </w:t>
      </w:r>
      <w:r w:rsidRPr="00380FF7">
        <w:rPr>
          <w:rFonts w:ascii="Calibri" w:hAnsi="Calibri" w:cs="Calibri"/>
          <w:color w:val="7F7F7F"/>
          <w:sz w:val="28"/>
          <w:szCs w:val="28"/>
        </w:rPr>
        <w:t xml:space="preserve">time </w:t>
      </w:r>
      <w:r>
        <w:rPr>
          <w:rFonts w:ascii="Calibri" w:hAnsi="Calibri" w:cs="Calibri"/>
          <w:color w:val="7F7F7F"/>
          <w:sz w:val="28"/>
          <w:szCs w:val="28"/>
        </w:rPr>
        <w:t>for</w:t>
      </w:r>
      <w:r w:rsidRPr="00380FF7">
        <w:rPr>
          <w:rFonts w:ascii="Calibri" w:hAnsi="Calibri" w:cs="Calibri"/>
          <w:color w:val="7F7F7F"/>
          <w:sz w:val="28"/>
          <w:szCs w:val="28"/>
        </w:rPr>
        <w:t xml:space="preserve"> experts to analyse the proposed changes and reflect on the impact these changes might have on</w:t>
      </w:r>
      <w:r>
        <w:rPr>
          <w:rFonts w:ascii="Calibri" w:hAnsi="Calibri" w:cs="Calibri"/>
          <w:color w:val="7F7F7F"/>
          <w:sz w:val="28"/>
          <w:szCs w:val="28"/>
        </w:rPr>
        <w:t xml:space="preserve"> industry.</w:t>
      </w:r>
      <w:r w:rsidRPr="00380FF7">
        <w:rPr>
          <w:rFonts w:ascii="Calibri" w:hAnsi="Calibri" w:cs="Calibri"/>
          <w:color w:val="7F7F7F"/>
          <w:sz w:val="28"/>
          <w:szCs w:val="28"/>
        </w:rPr>
        <w:t xml:space="preserve"> </w:t>
      </w:r>
    </w:p>
    <w:p w:rsidR="00015E65" w:rsidRDefault="00015E65" w:rsidP="00015E65">
      <w:pPr>
        <w:rPr>
          <w:rFonts w:ascii="Calibri" w:hAnsi="Calibri" w:cs="Calibri"/>
          <w:color w:val="7F7F7F"/>
          <w:sz w:val="28"/>
          <w:szCs w:val="28"/>
        </w:rPr>
      </w:pPr>
    </w:p>
    <w:p w:rsidR="00015E65" w:rsidRPr="00380FF7" w:rsidRDefault="00015E65" w:rsidP="00015E65">
      <w:pPr>
        <w:rPr>
          <w:rFonts w:ascii="Calibri" w:hAnsi="Calibri" w:cs="Calibri"/>
          <w:color w:val="7F7F7F"/>
          <w:sz w:val="28"/>
          <w:szCs w:val="28"/>
        </w:rPr>
      </w:pPr>
      <w:r w:rsidRPr="00380FF7">
        <w:rPr>
          <w:rFonts w:ascii="Calibri" w:hAnsi="Calibri" w:cs="Calibri"/>
          <w:color w:val="7F7F7F"/>
          <w:sz w:val="28"/>
          <w:szCs w:val="28"/>
        </w:rPr>
        <w:t>This could result in the ban or severe restriction of welding processes</w:t>
      </w:r>
      <w:r>
        <w:rPr>
          <w:rFonts w:ascii="Calibri" w:hAnsi="Calibri" w:cs="Calibri"/>
          <w:color w:val="7F7F7F"/>
          <w:sz w:val="28"/>
          <w:szCs w:val="28"/>
        </w:rPr>
        <w:t xml:space="preserve"> and other as yet unidentified industrial processes</w:t>
      </w:r>
      <w:r w:rsidRPr="00380FF7">
        <w:rPr>
          <w:rFonts w:ascii="Calibri" w:hAnsi="Calibri" w:cs="Calibri"/>
          <w:color w:val="7F7F7F"/>
          <w:sz w:val="28"/>
          <w:szCs w:val="28"/>
        </w:rPr>
        <w:t xml:space="preserve"> which are vital </w:t>
      </w:r>
      <w:r>
        <w:rPr>
          <w:rFonts w:ascii="Calibri" w:hAnsi="Calibri" w:cs="Calibri"/>
          <w:color w:val="7F7F7F"/>
          <w:sz w:val="28"/>
          <w:szCs w:val="28"/>
        </w:rPr>
        <w:t>to</w:t>
      </w:r>
      <w:r w:rsidRPr="00380FF7">
        <w:rPr>
          <w:rFonts w:ascii="Calibri" w:hAnsi="Calibri" w:cs="Calibri"/>
          <w:color w:val="7F7F7F"/>
          <w:sz w:val="28"/>
          <w:szCs w:val="28"/>
        </w:rPr>
        <w:t xml:space="preserve"> many MET sectors. </w:t>
      </w:r>
      <w:r>
        <w:rPr>
          <w:rFonts w:ascii="Calibri" w:hAnsi="Calibri" w:cs="Calibri"/>
          <w:color w:val="7F7F7F"/>
          <w:sz w:val="28"/>
          <w:szCs w:val="28"/>
        </w:rPr>
        <w:br/>
      </w:r>
    </w:p>
    <w:p w:rsidR="00015E65" w:rsidRDefault="00015E65" w:rsidP="00015E65">
      <w:pPr>
        <w:rPr>
          <w:rFonts w:ascii="Calibri" w:hAnsi="Calibri" w:cs="Calibri"/>
          <w:color w:val="7F7F7F"/>
          <w:sz w:val="28"/>
          <w:szCs w:val="28"/>
        </w:rPr>
      </w:pPr>
      <w:r w:rsidRPr="00380FF7">
        <w:rPr>
          <w:rFonts w:ascii="Calibri" w:hAnsi="Calibri" w:cs="Calibri"/>
          <w:color w:val="7F7F7F"/>
          <w:sz w:val="28"/>
          <w:szCs w:val="28"/>
        </w:rPr>
        <w:t xml:space="preserve">We therefore urge Member States to </w:t>
      </w:r>
      <w:r>
        <w:rPr>
          <w:rFonts w:ascii="Calibri" w:hAnsi="Calibri" w:cs="Calibri"/>
          <w:color w:val="7F7F7F"/>
          <w:sz w:val="28"/>
          <w:szCs w:val="28"/>
        </w:rPr>
        <w:t xml:space="preserve">work </w:t>
      </w:r>
      <w:r w:rsidRPr="00380FF7">
        <w:rPr>
          <w:rFonts w:ascii="Calibri" w:hAnsi="Calibri" w:cs="Calibri"/>
          <w:color w:val="7F7F7F"/>
          <w:spacing w:val="14"/>
          <w:sz w:val="28"/>
          <w:szCs w:val="28"/>
        </w:rPr>
        <w:t xml:space="preserve">closely with experts from all sectors </w:t>
      </w:r>
      <w:r w:rsidRPr="00380FF7">
        <w:rPr>
          <w:rFonts w:ascii="Calibri" w:hAnsi="Calibri" w:cs="Calibri"/>
          <w:color w:val="7F7F7F"/>
          <w:sz w:val="28"/>
          <w:szCs w:val="28"/>
        </w:rPr>
        <w:t xml:space="preserve">affected </w:t>
      </w:r>
      <w:r>
        <w:rPr>
          <w:rFonts w:ascii="Calibri" w:hAnsi="Calibri" w:cs="Calibri"/>
          <w:color w:val="7F7F7F"/>
          <w:sz w:val="28"/>
          <w:szCs w:val="28"/>
        </w:rPr>
        <w:t xml:space="preserve">and take the time to </w:t>
      </w:r>
      <w:r w:rsidRPr="00380FF7">
        <w:rPr>
          <w:rFonts w:ascii="Calibri" w:hAnsi="Calibri" w:cs="Calibri"/>
          <w:color w:val="7F7F7F"/>
          <w:sz w:val="28"/>
          <w:szCs w:val="28"/>
        </w:rPr>
        <w:t xml:space="preserve">properly assess the impact of any change. </w:t>
      </w:r>
    </w:p>
    <w:p w:rsidR="00015E65" w:rsidRDefault="00015E65" w:rsidP="00015E65">
      <w:pPr>
        <w:rPr>
          <w:rFonts w:ascii="Calibri" w:hAnsi="Calibri" w:cs="Calibri"/>
          <w:color w:val="7F7F7F"/>
          <w:sz w:val="28"/>
          <w:szCs w:val="28"/>
        </w:rPr>
      </w:pPr>
    </w:p>
    <w:p w:rsidR="009D425A" w:rsidRDefault="00015E65" w:rsidP="00015E65">
      <w:pPr>
        <w:rPr>
          <w:rFonts w:ascii="Calibri" w:hAnsi="Calibri" w:cs="Calibri"/>
          <w:color w:val="7F7F7F"/>
          <w:sz w:val="28"/>
          <w:szCs w:val="28"/>
        </w:rPr>
      </w:pPr>
      <w:r w:rsidRPr="00380FF7">
        <w:rPr>
          <w:rFonts w:ascii="Calibri" w:hAnsi="Calibri" w:cs="Calibri"/>
          <w:color w:val="7F7F7F"/>
          <w:sz w:val="28"/>
          <w:szCs w:val="28"/>
        </w:rPr>
        <w:t>If necessary a further</w:t>
      </w:r>
      <w:r>
        <w:rPr>
          <w:rFonts w:ascii="Calibri" w:hAnsi="Calibri" w:cs="Calibri"/>
          <w:color w:val="7F7F7F"/>
          <w:sz w:val="28"/>
          <w:szCs w:val="28"/>
        </w:rPr>
        <w:t xml:space="preserve"> short</w:t>
      </w:r>
      <w:r w:rsidRPr="00380FF7">
        <w:rPr>
          <w:rFonts w:ascii="Calibri" w:hAnsi="Calibri" w:cs="Calibri"/>
          <w:color w:val="7F7F7F"/>
          <w:sz w:val="28"/>
          <w:szCs w:val="28"/>
        </w:rPr>
        <w:t xml:space="preserve"> postponement of the Directive should be </w:t>
      </w:r>
      <w:r>
        <w:rPr>
          <w:rFonts w:ascii="Calibri" w:hAnsi="Calibri" w:cs="Calibri"/>
          <w:color w:val="7F7F7F"/>
          <w:sz w:val="28"/>
          <w:szCs w:val="28"/>
        </w:rPr>
        <w:t xml:space="preserve">agreed by the Commission. </w:t>
      </w:r>
    </w:p>
    <w:p w:rsidR="00015E65" w:rsidRPr="00550C02" w:rsidRDefault="00015E65" w:rsidP="00015E65">
      <w:pPr>
        <w:rPr>
          <w:rFonts w:asciiTheme="minorHAnsi" w:hAnsiTheme="minorHAnsi" w:cstheme="minorHAnsi"/>
        </w:rPr>
      </w:pPr>
    </w:p>
    <w:p w:rsidR="00015E65" w:rsidRDefault="00015E65" w:rsidP="00015E65">
      <w:pPr>
        <w:pBdr>
          <w:top w:val="single" w:sz="7" w:space="15" w:color="000000"/>
          <w:between w:val="single" w:sz="7" w:space="15" w:color="000000"/>
        </w:pBdr>
        <w:spacing w:before="11"/>
        <w:rPr>
          <w:rFonts w:ascii="Calibri" w:hAnsi="Calibri" w:cs="Calibri"/>
          <w:b/>
          <w:bCs/>
          <w:color w:val="0046AC"/>
          <w:spacing w:val="-4"/>
          <w:w w:val="105"/>
          <w:sz w:val="28"/>
          <w:szCs w:val="28"/>
        </w:rPr>
      </w:pPr>
      <w:r>
        <w:rPr>
          <w:rFonts w:ascii="Calibri" w:hAnsi="Calibri" w:cs="Calibri"/>
          <w:b/>
          <w:bCs/>
          <w:color w:val="0046AC"/>
          <w:spacing w:val="-4"/>
          <w:w w:val="105"/>
          <w:sz w:val="28"/>
          <w:szCs w:val="28"/>
        </w:rPr>
        <w:t>Exposure limit values related to risk</w:t>
      </w:r>
    </w:p>
    <w:p w:rsidR="00015E65" w:rsidRPr="00A87D67" w:rsidRDefault="00015E65" w:rsidP="00015E65">
      <w:pPr>
        <w:spacing w:before="144"/>
        <w:rPr>
          <w:rFonts w:ascii="Calibri" w:hAnsi="Calibri" w:cs="Calibri"/>
          <w:color w:val="1F497D" w:themeColor="text2"/>
          <w:spacing w:val="-4"/>
          <w:w w:val="105"/>
          <w:sz w:val="22"/>
        </w:rPr>
      </w:pPr>
      <w:r w:rsidRPr="00A87D67">
        <w:rPr>
          <w:rFonts w:ascii="Calibri" w:hAnsi="Calibri" w:cs="Calibri"/>
          <w:color w:val="1F497D" w:themeColor="text2"/>
          <w:spacing w:val="-6"/>
          <w:w w:val="105"/>
          <w:sz w:val="22"/>
        </w:rPr>
        <w:t>A completely new set of values was introduced by the European Commission’s proposal of 14</w:t>
      </w:r>
      <w:r w:rsidRPr="00A87D67">
        <w:rPr>
          <w:rFonts w:ascii="Calibri" w:hAnsi="Calibri" w:cs="Calibri"/>
          <w:color w:val="1F497D" w:themeColor="text2"/>
          <w:spacing w:val="-6"/>
          <w:w w:val="110"/>
          <w:sz w:val="22"/>
          <w:vertAlign w:val="superscript"/>
        </w:rPr>
        <w:t>th</w:t>
      </w:r>
      <w:r w:rsidRPr="00A87D67">
        <w:rPr>
          <w:rFonts w:ascii="Calibri" w:hAnsi="Calibri" w:cs="Calibri"/>
          <w:color w:val="1F497D" w:themeColor="text2"/>
          <w:spacing w:val="-6"/>
          <w:w w:val="105"/>
          <w:sz w:val="22"/>
        </w:rPr>
        <w:t xml:space="preserve"> June 2011. Based on the Commission’s proposal some research was commissioned by CEEMET to </w:t>
      </w:r>
      <w:r w:rsidRPr="00A87D67">
        <w:rPr>
          <w:rFonts w:ascii="Calibri" w:hAnsi="Calibri" w:cs="Calibri"/>
          <w:color w:val="1F497D" w:themeColor="text2"/>
          <w:spacing w:val="11"/>
          <w:w w:val="105"/>
          <w:sz w:val="22"/>
        </w:rPr>
        <w:t xml:space="preserve">establish the potential impact of the new </w:t>
      </w:r>
      <w:r w:rsidRPr="00A87D67">
        <w:rPr>
          <w:rFonts w:ascii="Calibri" w:hAnsi="Calibri" w:cs="Calibri"/>
          <w:color w:val="1F497D" w:themeColor="text2"/>
          <w:spacing w:val="-3"/>
          <w:w w:val="105"/>
          <w:sz w:val="22"/>
        </w:rPr>
        <w:t>exposure limit values for health effects on the following</w:t>
      </w:r>
      <w:r w:rsidRPr="00A87D67">
        <w:rPr>
          <w:rFonts w:ascii="Calibri" w:hAnsi="Calibri" w:cs="Calibri"/>
          <w:color w:val="1F497D" w:themeColor="text2"/>
          <w:spacing w:val="2"/>
          <w:w w:val="105"/>
          <w:sz w:val="22"/>
        </w:rPr>
        <w:t xml:space="preserve"> processes: high power single </w:t>
      </w:r>
      <w:r w:rsidRPr="00A87D67">
        <w:rPr>
          <w:rFonts w:ascii="Calibri" w:hAnsi="Calibri" w:cs="Calibri"/>
          <w:color w:val="1F497D" w:themeColor="text2"/>
          <w:spacing w:val="13"/>
          <w:w w:val="105"/>
          <w:sz w:val="22"/>
        </w:rPr>
        <w:t xml:space="preserve">phase resistance welding, mid-frequency </w:t>
      </w:r>
      <w:r w:rsidRPr="00A87D67">
        <w:rPr>
          <w:rFonts w:ascii="Calibri" w:hAnsi="Calibri" w:cs="Calibri"/>
          <w:color w:val="1F497D" w:themeColor="text2"/>
          <w:spacing w:val="-4"/>
          <w:w w:val="105"/>
          <w:sz w:val="22"/>
        </w:rPr>
        <w:t xml:space="preserve">resistance welding and pulsed arc welding. </w:t>
      </w:r>
      <w:r w:rsidRPr="00A87D67">
        <w:rPr>
          <w:rFonts w:ascii="Calibri" w:hAnsi="Calibri" w:cs="Calibri"/>
          <w:color w:val="1F497D" w:themeColor="text2"/>
          <w:spacing w:val="-5"/>
          <w:w w:val="105"/>
          <w:sz w:val="22"/>
        </w:rPr>
        <w:t xml:space="preserve">They are widely used in many sectors of the metal, engineering and </w:t>
      </w:r>
      <w:r w:rsidRPr="00A87D67">
        <w:rPr>
          <w:rFonts w:ascii="Calibri" w:hAnsi="Calibri" w:cs="Calibri"/>
          <w:color w:val="1F497D" w:themeColor="text2"/>
          <w:spacing w:val="-3"/>
          <w:w w:val="105"/>
          <w:sz w:val="22"/>
        </w:rPr>
        <w:t>technology-based industries including the car industry, aerospace, and shipbuilding.</w:t>
      </w:r>
    </w:p>
    <w:p w:rsidR="00015E65" w:rsidRPr="00A87D67" w:rsidRDefault="00015E65" w:rsidP="00015E65">
      <w:pPr>
        <w:spacing w:before="180"/>
        <w:rPr>
          <w:rFonts w:ascii="Calibri" w:hAnsi="Calibri" w:cs="Calibri"/>
          <w:color w:val="1F497D" w:themeColor="text2"/>
          <w:spacing w:val="-6"/>
          <w:w w:val="105"/>
          <w:sz w:val="22"/>
        </w:rPr>
      </w:pPr>
      <w:r w:rsidRPr="00A87D67">
        <w:rPr>
          <w:rFonts w:ascii="Calibri" w:hAnsi="Calibri" w:cs="Calibri"/>
          <w:color w:val="1F497D" w:themeColor="text2"/>
          <w:spacing w:val="-3"/>
          <w:w w:val="105"/>
          <w:sz w:val="22"/>
        </w:rPr>
        <w:t xml:space="preserve">The results of the research s </w:t>
      </w:r>
      <w:r w:rsidRPr="00A87D67">
        <w:rPr>
          <w:rFonts w:ascii="Calibri" w:hAnsi="Calibri" w:cs="Calibri"/>
          <w:color w:val="1F497D" w:themeColor="text2"/>
          <w:sz w:val="22"/>
        </w:rPr>
        <w:t>confirmed that mid -frequency DC resistance welding and some mid-frequency pulsed arc welding was likely to exceed the exposure limit values and could therefore be banned under the Commission proposals. The research commissioned by CEEMET was limited in its scope and it is highly likely that other processes may exceed the exposure limit values for health effects and therefore might be banned or restricted.</w:t>
      </w:r>
      <w:r w:rsidRPr="00A87D67">
        <w:rPr>
          <w:rFonts w:ascii="Calibri" w:hAnsi="Calibri" w:cs="Calibri"/>
          <w:color w:val="1F497D" w:themeColor="text2"/>
          <w:spacing w:val="-6"/>
          <w:w w:val="105"/>
          <w:sz w:val="22"/>
        </w:rPr>
        <w:t xml:space="preserve"> </w:t>
      </w:r>
    </w:p>
    <w:p w:rsidR="00015E65" w:rsidRPr="00A87D67" w:rsidRDefault="00015E65" w:rsidP="00015E65">
      <w:pPr>
        <w:spacing w:before="180"/>
        <w:rPr>
          <w:rFonts w:ascii="Calibri" w:hAnsi="Calibri" w:cs="Calibri"/>
          <w:color w:val="1F497D" w:themeColor="text2"/>
          <w:spacing w:val="-4"/>
          <w:w w:val="105"/>
          <w:sz w:val="22"/>
        </w:rPr>
      </w:pPr>
      <w:r w:rsidRPr="00A87D67">
        <w:rPr>
          <w:rFonts w:ascii="Calibri" w:hAnsi="Calibri" w:cs="Calibri"/>
          <w:color w:val="1F497D" w:themeColor="text2"/>
          <w:spacing w:val="-6"/>
          <w:w w:val="105"/>
          <w:sz w:val="22"/>
        </w:rPr>
        <w:t xml:space="preserve">The above mentioned welding processes are processes </w:t>
      </w:r>
      <w:r w:rsidRPr="00A87D67">
        <w:rPr>
          <w:rFonts w:ascii="Calibri" w:hAnsi="Calibri" w:cs="Calibri"/>
          <w:color w:val="1F497D" w:themeColor="text2"/>
          <w:spacing w:val="-4"/>
          <w:w w:val="105"/>
          <w:sz w:val="22"/>
        </w:rPr>
        <w:t xml:space="preserve">where adverse physical effects are not observed. This is confirmed by the fact that to our knowledge, there has been no case reported of adverse health effect caused by EMF exposure. </w:t>
      </w:r>
    </w:p>
    <w:p w:rsidR="00015E65" w:rsidRDefault="00015E65" w:rsidP="00015E65">
      <w:pPr>
        <w:rPr>
          <w:rFonts w:ascii="Calibri" w:hAnsi="Calibri" w:cs="Calibri"/>
          <w:b/>
          <w:bCs/>
          <w:color w:val="0046AC"/>
          <w:spacing w:val="-4"/>
          <w:w w:val="105"/>
          <w:sz w:val="28"/>
          <w:szCs w:val="28"/>
        </w:rPr>
      </w:pPr>
    </w:p>
    <w:p w:rsidR="00015E65" w:rsidRPr="005C03ED" w:rsidRDefault="00015E65" w:rsidP="00015E65">
      <w:pPr>
        <w:rPr>
          <w:rFonts w:ascii="Calibri" w:hAnsi="Calibri" w:cs="Calibri"/>
          <w:b/>
          <w:bCs/>
          <w:color w:val="0046AC"/>
          <w:spacing w:val="-4"/>
          <w:w w:val="105"/>
          <w:sz w:val="28"/>
          <w:szCs w:val="28"/>
        </w:rPr>
      </w:pPr>
      <w:r>
        <w:rPr>
          <w:rFonts w:ascii="Calibri" w:hAnsi="Calibri" w:cs="Calibri"/>
          <w:b/>
          <w:bCs/>
          <w:color w:val="0046AC"/>
          <w:spacing w:val="-4"/>
          <w:w w:val="105"/>
          <w:sz w:val="28"/>
          <w:szCs w:val="28"/>
        </w:rPr>
        <w:t>Short</w:t>
      </w:r>
      <w:r w:rsidRPr="005C03ED">
        <w:rPr>
          <w:rFonts w:ascii="Calibri" w:hAnsi="Calibri" w:cs="Calibri"/>
          <w:b/>
          <w:bCs/>
          <w:color w:val="0046AC"/>
          <w:spacing w:val="-4"/>
          <w:w w:val="105"/>
          <w:sz w:val="28"/>
          <w:szCs w:val="28"/>
        </w:rPr>
        <w:t xml:space="preserve"> term effects</w:t>
      </w:r>
    </w:p>
    <w:p w:rsidR="00015E65" w:rsidRDefault="00015E65" w:rsidP="00015E65">
      <w:pPr>
        <w:rPr>
          <w:rFonts w:ascii="Calibri" w:hAnsi="Calibri" w:cs="Calibri"/>
          <w:b/>
          <w:bCs/>
          <w:color w:val="0046AC"/>
          <w:spacing w:val="-4"/>
          <w:w w:val="105"/>
          <w:sz w:val="28"/>
          <w:szCs w:val="28"/>
        </w:rPr>
      </w:pPr>
    </w:p>
    <w:p w:rsidR="00015E65" w:rsidRPr="00A87D67" w:rsidRDefault="00015E65" w:rsidP="00015E65">
      <w:pPr>
        <w:rPr>
          <w:rFonts w:ascii="Calibri" w:hAnsi="Calibri" w:cs="Calibri"/>
          <w:bCs/>
          <w:color w:val="1F497D" w:themeColor="text2"/>
          <w:spacing w:val="-4"/>
          <w:w w:val="105"/>
          <w:sz w:val="22"/>
        </w:rPr>
      </w:pPr>
      <w:r w:rsidRPr="00A87D67">
        <w:rPr>
          <w:rFonts w:ascii="Calibri" w:hAnsi="Calibri" w:cs="Calibri"/>
          <w:bCs/>
          <w:color w:val="1F497D" w:themeColor="text2"/>
          <w:spacing w:val="-4"/>
          <w:w w:val="105"/>
          <w:sz w:val="22"/>
        </w:rPr>
        <w:t>The European Commission’s proposal of 14</w:t>
      </w:r>
      <w:r w:rsidRPr="00A87D67">
        <w:rPr>
          <w:rFonts w:ascii="Calibri" w:hAnsi="Calibri" w:cs="Calibri"/>
          <w:bCs/>
          <w:color w:val="1F497D" w:themeColor="text2"/>
          <w:spacing w:val="-4"/>
          <w:w w:val="105"/>
          <w:sz w:val="22"/>
          <w:vertAlign w:val="superscript"/>
        </w:rPr>
        <w:t>th</w:t>
      </w:r>
      <w:r w:rsidRPr="00A87D67">
        <w:rPr>
          <w:rFonts w:ascii="Calibri" w:hAnsi="Calibri" w:cs="Calibri"/>
          <w:bCs/>
          <w:color w:val="1F497D" w:themeColor="text2"/>
          <w:spacing w:val="-4"/>
          <w:w w:val="105"/>
          <w:sz w:val="22"/>
        </w:rPr>
        <w:t xml:space="preserve"> June 2011 only applied short term EMF effects based on the recognition that transitory effects of EMF exposure mean there is no valid protocol </w:t>
      </w:r>
      <w:r w:rsidRPr="00A87D67">
        <w:rPr>
          <w:rFonts w:ascii="Calibri" w:hAnsi="Calibri" w:cs="Calibri"/>
          <w:bCs/>
          <w:color w:val="1F497D" w:themeColor="text2"/>
          <w:spacing w:val="-4"/>
          <w:w w:val="105"/>
          <w:sz w:val="22"/>
        </w:rPr>
        <w:lastRenderedPageBreak/>
        <w:t xml:space="preserve">a medical practitioner can employ to examine a worker. </w:t>
      </w:r>
    </w:p>
    <w:p w:rsidR="00015E65" w:rsidRPr="00A87D67" w:rsidRDefault="00015E65" w:rsidP="00015E65">
      <w:pPr>
        <w:rPr>
          <w:rFonts w:ascii="Calibri" w:hAnsi="Calibri" w:cs="Calibri"/>
          <w:bCs/>
          <w:color w:val="1F497D" w:themeColor="text2"/>
          <w:spacing w:val="-4"/>
          <w:w w:val="105"/>
          <w:sz w:val="22"/>
        </w:rPr>
      </w:pPr>
      <w:r w:rsidRPr="00A87D67">
        <w:rPr>
          <w:rFonts w:ascii="Calibri" w:hAnsi="Calibri" w:cs="Calibri"/>
          <w:bCs/>
          <w:color w:val="1F497D" w:themeColor="text2"/>
          <w:spacing w:val="-4"/>
          <w:w w:val="105"/>
          <w:sz w:val="22"/>
        </w:rPr>
        <w:br/>
        <w:t>CEEMET would be extremely concerned should any Council compromise proposals seek to extend the scope of the Directive to long-term effects, especially as the health effects of short-term exposures cannot be evaluated.</w:t>
      </w:r>
    </w:p>
    <w:p w:rsidR="00015E65" w:rsidRDefault="00015E65" w:rsidP="00015E65">
      <w:pPr>
        <w:rPr>
          <w:rFonts w:ascii="Calibri" w:hAnsi="Calibri" w:cs="Calibri"/>
          <w:b/>
          <w:bCs/>
          <w:color w:val="0046AC"/>
          <w:spacing w:val="-4"/>
          <w:w w:val="105"/>
          <w:sz w:val="28"/>
          <w:szCs w:val="28"/>
        </w:rPr>
      </w:pPr>
    </w:p>
    <w:p w:rsidR="00015E65" w:rsidRDefault="00015E65" w:rsidP="00015E65">
      <w:pPr>
        <w:rPr>
          <w:rFonts w:ascii="Calibri" w:hAnsi="Calibri" w:cs="Calibri"/>
          <w:b/>
          <w:bCs/>
          <w:color w:val="0046AC"/>
          <w:spacing w:val="-4"/>
          <w:w w:val="105"/>
          <w:sz w:val="28"/>
          <w:szCs w:val="28"/>
        </w:rPr>
      </w:pPr>
      <w:r>
        <w:rPr>
          <w:rFonts w:ascii="Calibri" w:hAnsi="Calibri" w:cs="Calibri"/>
          <w:b/>
          <w:bCs/>
          <w:color w:val="0046AC"/>
          <w:spacing w:val="-4"/>
          <w:w w:val="105"/>
          <w:sz w:val="28"/>
          <w:szCs w:val="28"/>
        </w:rPr>
        <w:t>Flexibility Clause</w:t>
      </w:r>
    </w:p>
    <w:p w:rsidR="00015E65" w:rsidRDefault="00015E65" w:rsidP="00015E65">
      <w:pPr>
        <w:rPr>
          <w:rFonts w:ascii="Calibri" w:hAnsi="Calibri" w:cs="Calibri"/>
          <w:b/>
          <w:bCs/>
          <w:color w:val="0046AC"/>
          <w:spacing w:val="-4"/>
          <w:w w:val="105"/>
          <w:sz w:val="28"/>
          <w:szCs w:val="28"/>
        </w:rPr>
      </w:pPr>
    </w:p>
    <w:p w:rsidR="00015E65" w:rsidRPr="00A87D67" w:rsidRDefault="00015E65" w:rsidP="00015E65">
      <w:pPr>
        <w:rPr>
          <w:rFonts w:ascii="Calibri" w:hAnsi="Calibri" w:cs="Calibri"/>
          <w:bCs/>
          <w:color w:val="1F497D" w:themeColor="text2"/>
          <w:spacing w:val="-4"/>
          <w:w w:val="105"/>
          <w:sz w:val="22"/>
        </w:rPr>
      </w:pPr>
      <w:r w:rsidRPr="00A87D67">
        <w:rPr>
          <w:rFonts w:ascii="Calibri" w:hAnsi="Calibri" w:cs="Calibri"/>
          <w:bCs/>
          <w:color w:val="1F497D" w:themeColor="text2"/>
          <w:spacing w:val="-4"/>
          <w:w w:val="105"/>
          <w:sz w:val="22"/>
        </w:rPr>
        <w:t>It is important that Article 3(6) of the Commission’s proposal continues to offer ‘flexibility’. CEEMET would be concerned if additional requirements were added to the ‘flexibility’ clause making it difficult to allow limited industry derogations to exceed exposure limits where it can be demonstrated that no adverse physical or health effects are realised.</w:t>
      </w:r>
    </w:p>
    <w:p w:rsidR="00015E65" w:rsidRPr="00A87D67" w:rsidRDefault="00015E65" w:rsidP="00015E65">
      <w:pPr>
        <w:rPr>
          <w:rFonts w:ascii="Calibri" w:hAnsi="Calibri" w:cs="Calibri"/>
          <w:bCs/>
          <w:color w:val="0046AC"/>
          <w:spacing w:val="-4"/>
          <w:w w:val="105"/>
          <w:sz w:val="22"/>
        </w:rPr>
      </w:pPr>
      <w:r w:rsidRPr="00A87D67">
        <w:rPr>
          <w:rFonts w:ascii="Calibri" w:hAnsi="Calibri" w:cs="Calibri"/>
          <w:bCs/>
          <w:color w:val="0046AC"/>
          <w:spacing w:val="-4"/>
          <w:w w:val="105"/>
          <w:sz w:val="22"/>
        </w:rPr>
        <w:br/>
      </w:r>
    </w:p>
    <w:p w:rsidR="00015E65" w:rsidRDefault="00015E65" w:rsidP="00015E65">
      <w:pPr>
        <w:rPr>
          <w:rFonts w:ascii="Calibri" w:hAnsi="Calibri" w:cs="Calibri"/>
          <w:b/>
          <w:bCs/>
          <w:color w:val="0046AC"/>
          <w:spacing w:val="-4"/>
          <w:w w:val="105"/>
          <w:sz w:val="28"/>
          <w:szCs w:val="28"/>
        </w:rPr>
      </w:pPr>
      <w:r>
        <w:rPr>
          <w:rFonts w:ascii="Calibri" w:hAnsi="Calibri" w:cs="Calibri"/>
          <w:b/>
          <w:bCs/>
          <w:color w:val="0046AC"/>
          <w:spacing w:val="-4"/>
          <w:w w:val="105"/>
          <w:sz w:val="28"/>
          <w:szCs w:val="28"/>
        </w:rPr>
        <w:t>Thorough and transparent revision process</w:t>
      </w:r>
    </w:p>
    <w:p w:rsidR="00015E65" w:rsidRPr="00A87D67" w:rsidRDefault="00015E65" w:rsidP="00015E65">
      <w:pPr>
        <w:spacing w:before="180"/>
        <w:rPr>
          <w:rFonts w:ascii="Calibri" w:hAnsi="Calibri" w:cs="Calibri"/>
          <w:color w:val="1F497D" w:themeColor="text2"/>
          <w:spacing w:val="-4"/>
          <w:w w:val="105"/>
          <w:sz w:val="22"/>
        </w:rPr>
      </w:pPr>
      <w:r w:rsidRPr="00A87D67">
        <w:rPr>
          <w:rFonts w:ascii="Calibri" w:hAnsi="Calibri" w:cs="Calibri"/>
          <w:color w:val="1F497D" w:themeColor="text2"/>
          <w:sz w:val="22"/>
        </w:rPr>
        <w:t xml:space="preserve">A number of compromise proposals by the Council Presidency </w:t>
      </w:r>
      <w:r w:rsidRPr="00A87D67">
        <w:rPr>
          <w:rFonts w:ascii="Calibri" w:hAnsi="Calibri" w:cs="Calibri"/>
          <w:color w:val="1F497D" w:themeColor="text2"/>
          <w:spacing w:val="-4"/>
          <w:w w:val="105"/>
          <w:sz w:val="22"/>
        </w:rPr>
        <w:t xml:space="preserve">have been discussed by the SQWG but no time has been allocated so far to analyzing the proposed changes in coordination with competent experts. </w:t>
      </w:r>
    </w:p>
    <w:p w:rsidR="00015E65" w:rsidRPr="00A87D67" w:rsidRDefault="00015E65" w:rsidP="00015E65">
      <w:pPr>
        <w:spacing w:before="180"/>
        <w:rPr>
          <w:rFonts w:ascii="Calibri" w:hAnsi="Calibri" w:cs="Calibri"/>
          <w:color w:val="1F497D" w:themeColor="text2"/>
          <w:sz w:val="22"/>
        </w:rPr>
      </w:pPr>
      <w:r w:rsidRPr="00A87D67">
        <w:rPr>
          <w:rFonts w:ascii="Calibri" w:hAnsi="Calibri" w:cs="Calibri"/>
          <w:color w:val="1F497D" w:themeColor="text2"/>
          <w:spacing w:val="-4"/>
          <w:w w:val="105"/>
          <w:sz w:val="22"/>
        </w:rPr>
        <w:t xml:space="preserve">The </w:t>
      </w:r>
      <w:r w:rsidRPr="00A87D67">
        <w:rPr>
          <w:rFonts w:ascii="Calibri" w:hAnsi="Calibri" w:cs="Calibri"/>
          <w:color w:val="1F497D" w:themeColor="text2"/>
          <w:spacing w:val="-1"/>
          <w:sz w:val="22"/>
        </w:rPr>
        <w:t xml:space="preserve">high complexity of the EMF dossier </w:t>
      </w:r>
      <w:r w:rsidRPr="00A87D67">
        <w:rPr>
          <w:rFonts w:ascii="Calibri" w:hAnsi="Calibri" w:cs="Calibri"/>
          <w:color w:val="1F497D" w:themeColor="text2"/>
          <w:spacing w:val="3"/>
          <w:sz w:val="22"/>
        </w:rPr>
        <w:t xml:space="preserve">requires that it is carefully and thoroughly evaluated and discussed between experts and policy </w:t>
      </w:r>
      <w:r w:rsidRPr="00A87D67">
        <w:rPr>
          <w:rFonts w:ascii="Calibri" w:hAnsi="Calibri" w:cs="Calibri"/>
          <w:color w:val="1F497D" w:themeColor="text2"/>
          <w:sz w:val="22"/>
        </w:rPr>
        <w:t>makers without haste to ensure that unintentional consequences are avoided.</w:t>
      </w:r>
    </w:p>
    <w:p w:rsidR="00015E65" w:rsidRPr="00A87D67" w:rsidRDefault="00015E65" w:rsidP="00015E65">
      <w:pPr>
        <w:autoSpaceDE w:val="0"/>
        <w:autoSpaceDN w:val="0"/>
        <w:adjustRightInd w:val="0"/>
        <w:snapToGrid w:val="0"/>
        <w:rPr>
          <w:rFonts w:ascii="Calibri" w:hAnsi="Calibri" w:cs="Calibri"/>
          <w:color w:val="1F497D" w:themeColor="text2"/>
          <w:sz w:val="22"/>
        </w:rPr>
      </w:pPr>
    </w:p>
    <w:p w:rsidR="00015E65" w:rsidRPr="00A87D67" w:rsidRDefault="00015E65" w:rsidP="00015E65">
      <w:pPr>
        <w:autoSpaceDE w:val="0"/>
        <w:autoSpaceDN w:val="0"/>
        <w:adjustRightInd w:val="0"/>
        <w:snapToGrid w:val="0"/>
        <w:rPr>
          <w:rFonts w:ascii="Calibri" w:hAnsi="Calibri" w:cs="Calibri"/>
          <w:color w:val="1F497D" w:themeColor="text2"/>
          <w:sz w:val="22"/>
        </w:rPr>
      </w:pPr>
      <w:r w:rsidRPr="00A87D67">
        <w:rPr>
          <w:rFonts w:ascii="Calibri" w:hAnsi="Calibri" w:cs="Calibri"/>
          <w:color w:val="1F497D" w:themeColor="text2"/>
          <w:sz w:val="22"/>
        </w:rPr>
        <w:t>The proportionality of the prevention system to be put in place under the EMF Directive implies that it is:-</w:t>
      </w:r>
    </w:p>
    <w:p w:rsidR="00015E65" w:rsidRPr="00A87D67" w:rsidRDefault="00015E65" w:rsidP="00015E65">
      <w:pPr>
        <w:autoSpaceDE w:val="0"/>
        <w:autoSpaceDN w:val="0"/>
        <w:adjustRightInd w:val="0"/>
        <w:snapToGrid w:val="0"/>
        <w:rPr>
          <w:rFonts w:ascii="Calibri" w:hAnsi="Calibri" w:cs="Calibri"/>
          <w:color w:val="1F497D" w:themeColor="text2"/>
          <w:sz w:val="22"/>
        </w:rPr>
      </w:pPr>
      <w:r w:rsidRPr="00A87D67">
        <w:rPr>
          <w:rFonts w:ascii="Calibri" w:hAnsi="Calibri" w:cs="Calibri"/>
          <w:color w:val="1F497D" w:themeColor="text2"/>
          <w:sz w:val="22"/>
        </w:rPr>
        <w:t>(i) targeted to clearly identified risks, and</w:t>
      </w:r>
    </w:p>
    <w:p w:rsidR="00015E65" w:rsidRPr="00A87D67" w:rsidRDefault="00015E65" w:rsidP="00015E65">
      <w:pPr>
        <w:autoSpaceDE w:val="0"/>
        <w:autoSpaceDN w:val="0"/>
        <w:adjustRightInd w:val="0"/>
        <w:snapToGrid w:val="0"/>
        <w:rPr>
          <w:rFonts w:ascii="Calibri" w:hAnsi="Calibri" w:cs="Calibri"/>
          <w:color w:val="1F497D" w:themeColor="text2"/>
          <w:sz w:val="22"/>
        </w:rPr>
      </w:pPr>
      <w:r w:rsidRPr="00A87D67">
        <w:rPr>
          <w:rFonts w:ascii="Calibri" w:hAnsi="Calibri" w:cs="Calibri"/>
          <w:color w:val="1F497D" w:themeColor="text2"/>
          <w:sz w:val="22"/>
        </w:rPr>
        <w:t>(ii) it can be implemented by employers.</w:t>
      </w:r>
    </w:p>
    <w:p w:rsidR="00015E65" w:rsidRPr="00A87D67" w:rsidRDefault="00015E65" w:rsidP="00015E65">
      <w:pPr>
        <w:autoSpaceDE w:val="0"/>
        <w:autoSpaceDN w:val="0"/>
        <w:adjustRightInd w:val="0"/>
        <w:snapToGrid w:val="0"/>
        <w:rPr>
          <w:rFonts w:ascii="Calibri" w:hAnsi="Calibri" w:cs="Calibri"/>
          <w:color w:val="1F497D" w:themeColor="text2"/>
          <w:sz w:val="22"/>
        </w:rPr>
      </w:pPr>
    </w:p>
    <w:p w:rsidR="00015E65" w:rsidRPr="00A87D67" w:rsidRDefault="00015E65" w:rsidP="00015E65">
      <w:pPr>
        <w:autoSpaceDE w:val="0"/>
        <w:autoSpaceDN w:val="0"/>
        <w:adjustRightInd w:val="0"/>
        <w:snapToGrid w:val="0"/>
        <w:rPr>
          <w:rFonts w:ascii="Calibri" w:hAnsi="Calibri" w:cs="Calibri"/>
          <w:color w:val="1F497D" w:themeColor="text2"/>
          <w:spacing w:val="-4"/>
          <w:w w:val="105"/>
          <w:sz w:val="22"/>
        </w:rPr>
      </w:pPr>
      <w:r w:rsidRPr="00A87D67">
        <w:rPr>
          <w:rFonts w:ascii="Calibri" w:hAnsi="Calibri" w:cs="Calibri"/>
          <w:color w:val="1F497D" w:themeColor="text2"/>
          <w:sz w:val="22"/>
        </w:rPr>
        <w:t xml:space="preserve">The text should always be checked against these 2 criteria. </w:t>
      </w:r>
    </w:p>
    <w:p w:rsidR="00015E65" w:rsidRDefault="00015E65" w:rsidP="00015E65">
      <w:pPr>
        <w:spacing w:before="36" w:line="278" w:lineRule="auto"/>
        <w:rPr>
          <w:rFonts w:ascii="Calibri" w:hAnsi="Calibri" w:cs="Calibri"/>
          <w:color w:val="1F487C"/>
          <w:spacing w:val="1"/>
          <w:sz w:val="22"/>
        </w:rPr>
      </w:pPr>
    </w:p>
    <w:p w:rsidR="00015E65" w:rsidRDefault="00015E65" w:rsidP="00015E65">
      <w:pPr>
        <w:rPr>
          <w:rFonts w:ascii="Calibri" w:hAnsi="Calibri" w:cs="Calibri"/>
          <w:b/>
          <w:bCs/>
          <w:color w:val="0046AC"/>
          <w:spacing w:val="-4"/>
          <w:w w:val="105"/>
          <w:sz w:val="28"/>
          <w:szCs w:val="28"/>
        </w:rPr>
      </w:pPr>
      <w:r>
        <w:rPr>
          <w:rFonts w:ascii="Calibri" w:hAnsi="Calibri" w:cs="Calibri"/>
          <w:b/>
          <w:bCs/>
          <w:color w:val="0046AC"/>
          <w:spacing w:val="-4"/>
          <w:w w:val="105"/>
          <w:sz w:val="28"/>
          <w:szCs w:val="28"/>
        </w:rPr>
        <w:lastRenderedPageBreak/>
        <w:t>Clarification of legal uncertainties</w:t>
      </w:r>
    </w:p>
    <w:p w:rsidR="00015E65" w:rsidRDefault="00015E65" w:rsidP="00015E65">
      <w:pPr>
        <w:autoSpaceDE w:val="0"/>
        <w:autoSpaceDN w:val="0"/>
        <w:adjustRightInd w:val="0"/>
        <w:rPr>
          <w:rFonts w:ascii="Calibri" w:hAnsi="Calibri" w:cs="Calibri"/>
          <w:color w:val="1F487C"/>
          <w:spacing w:val="-2"/>
          <w:w w:val="105"/>
          <w:sz w:val="22"/>
        </w:rPr>
      </w:pPr>
    </w:p>
    <w:p w:rsidR="00015E65" w:rsidRDefault="00015E65" w:rsidP="00015E65">
      <w:pPr>
        <w:spacing w:before="100" w:beforeAutospacing="1" w:after="100" w:afterAutospacing="1"/>
        <w:rPr>
          <w:rFonts w:ascii="Calibri" w:hAnsi="Calibri" w:cs="Calibri"/>
          <w:color w:val="1F497D" w:themeColor="text2"/>
          <w:spacing w:val="-2"/>
          <w:w w:val="105"/>
          <w:sz w:val="22"/>
        </w:rPr>
      </w:pPr>
      <w:r w:rsidRPr="00A87D67">
        <w:rPr>
          <w:rFonts w:ascii="Calibri" w:hAnsi="Calibri" w:cs="Calibri"/>
          <w:color w:val="1F497D" w:themeColor="text2"/>
          <w:spacing w:val="-2"/>
          <w:w w:val="105"/>
          <w:sz w:val="22"/>
        </w:rPr>
        <w:t>The deadline for the transposition of the original Directive was postponed until April 2012. It is crucial that the situation beyond that date is clarified and a further postponement of the deadline made possible if necessary. This will allow European institutions to find an agreed solution to this extremely complex dossier</w:t>
      </w:r>
      <w:r>
        <w:rPr>
          <w:rFonts w:ascii="Calibri" w:hAnsi="Calibri" w:cs="Calibri"/>
          <w:color w:val="1F497D" w:themeColor="text2"/>
          <w:spacing w:val="-2"/>
          <w:w w:val="105"/>
          <w:sz w:val="22"/>
        </w:rPr>
        <w:t>.</w:t>
      </w:r>
    </w:p>
    <w:p w:rsidR="00015E65" w:rsidRDefault="00015E65" w:rsidP="00015E65">
      <w:pPr>
        <w:spacing w:before="100" w:beforeAutospacing="1" w:after="100" w:afterAutospacing="1"/>
        <w:rPr>
          <w:rFonts w:ascii="Calibri" w:hAnsi="Calibri" w:cs="Calibri"/>
          <w:color w:val="1F497D" w:themeColor="text2"/>
          <w:spacing w:val="-2"/>
          <w:w w:val="105"/>
          <w:sz w:val="22"/>
        </w:rPr>
      </w:pPr>
    </w:p>
    <w:p w:rsidR="00015E65" w:rsidRDefault="00015E65" w:rsidP="00015E65">
      <w:pPr>
        <w:spacing w:before="100" w:beforeAutospacing="1" w:after="100" w:afterAutospacing="1"/>
        <w:jc w:val="right"/>
        <w:rPr>
          <w:rFonts w:ascii="Calibri" w:hAnsi="Calibri" w:cs="Calibri"/>
          <w:color w:val="1F497D" w:themeColor="text2"/>
          <w:spacing w:val="-2"/>
          <w:w w:val="105"/>
          <w:sz w:val="22"/>
        </w:rPr>
      </w:pPr>
      <w:r>
        <w:rPr>
          <w:rFonts w:ascii="Calibri" w:hAnsi="Calibri" w:cs="Calibri"/>
          <w:color w:val="1F497D" w:themeColor="text2"/>
          <w:spacing w:val="-2"/>
          <w:w w:val="105"/>
          <w:sz w:val="22"/>
        </w:rPr>
        <w:t>Brussels, 14 November 2011</w:t>
      </w:r>
      <w:r w:rsidRPr="00A87D67">
        <w:rPr>
          <w:rFonts w:ascii="Calibri" w:hAnsi="Calibri" w:cs="Calibri"/>
          <w:color w:val="1F497D" w:themeColor="text2"/>
          <w:spacing w:val="-2"/>
          <w:w w:val="105"/>
          <w:sz w:val="22"/>
        </w:rPr>
        <w:t xml:space="preserve"> </w:t>
      </w:r>
    </w:p>
    <w:p w:rsidR="00015E65" w:rsidRDefault="00015E65" w:rsidP="00015E65">
      <w:pPr>
        <w:spacing w:before="100" w:beforeAutospacing="1" w:after="100" w:afterAutospacing="1"/>
        <w:rPr>
          <w:rFonts w:ascii="Calibri" w:hAnsi="Calibri" w:cs="Calibri"/>
          <w:color w:val="1F497D" w:themeColor="text2"/>
          <w:spacing w:val="-2"/>
          <w:w w:val="105"/>
          <w:sz w:val="22"/>
        </w:rPr>
      </w:pPr>
    </w:p>
    <w:p w:rsidR="00015E65" w:rsidRPr="00A87D67" w:rsidRDefault="00015E65" w:rsidP="00015E65">
      <w:pPr>
        <w:spacing w:before="100" w:beforeAutospacing="1" w:after="100" w:afterAutospacing="1"/>
        <w:rPr>
          <w:color w:val="1F497D" w:themeColor="text2"/>
        </w:rPr>
      </w:pPr>
    </w:p>
    <w:p w:rsidR="00C45C22" w:rsidRDefault="00C45C22" w:rsidP="00015E65">
      <w:pPr>
        <w:shd w:val="clear" w:color="auto" w:fill="FFFFFF"/>
        <w:spacing w:before="150" w:after="150"/>
        <w:rPr>
          <w:rFonts w:asciiTheme="minorHAnsi" w:hAnsiTheme="minorHAnsi" w:cstheme="minorHAnsi"/>
          <w:sz w:val="22"/>
        </w:rPr>
      </w:pPr>
    </w:p>
    <w:p w:rsidR="00015E65" w:rsidRPr="0010273E" w:rsidRDefault="00015E65" w:rsidP="00015E65">
      <w:pPr>
        <w:shd w:val="clear" w:color="auto" w:fill="FFFFFF"/>
        <w:spacing w:before="150" w:after="150"/>
        <w:rPr>
          <w:rFonts w:asciiTheme="minorHAnsi" w:hAnsiTheme="minorHAnsi" w:cstheme="minorHAnsi"/>
          <w:sz w:val="22"/>
        </w:rPr>
      </w:pPr>
    </w:p>
    <w:sectPr w:rsidR="00015E65" w:rsidRPr="0010273E" w:rsidSect="008C0619">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1701" w:footer="2155"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BFF" w:rsidRDefault="00C13BFF" w:rsidP="00683536">
      <w:pPr>
        <w:spacing w:after="0" w:line="240" w:lineRule="auto"/>
      </w:pPr>
      <w:r>
        <w:separator/>
      </w:r>
    </w:p>
  </w:endnote>
  <w:endnote w:type="continuationSeparator" w:id="0">
    <w:p w:rsidR="00C13BFF" w:rsidRDefault="00C13BFF" w:rsidP="00683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65" w:rsidRDefault="00015E65">
    <w:pPr>
      <w:pStyle w:val="Sidfo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lrutnt"/>
      <w:tblpPr w:leftFromText="142" w:rightFromText="142" w:vertAnchor="page" w:horzAnchor="margin" w:tblpXSpec="right" w:tblpY="15537"/>
      <w:tblW w:w="6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2160"/>
      <w:gridCol w:w="2468"/>
      <w:gridCol w:w="2176"/>
    </w:tblGrid>
    <w:tr w:rsidR="00724F52" w:rsidRPr="00FC2AA8" w:rsidTr="00724F52">
      <w:trPr>
        <w:trHeight w:val="56"/>
      </w:trPr>
      <w:tc>
        <w:tcPr>
          <w:tcW w:w="1985" w:type="dxa"/>
          <w:vAlign w:val="center"/>
        </w:tcPr>
        <w:p w:rsidR="00724F52" w:rsidRPr="00551450" w:rsidRDefault="00724F52" w:rsidP="00741620">
          <w:pPr>
            <w:spacing w:after="0"/>
            <w:jc w:val="left"/>
            <w:rPr>
              <w:rFonts w:asciiTheme="minorHAnsi" w:hAnsiTheme="minorHAnsi"/>
              <w:b/>
              <w:color w:val="0046AD"/>
              <w:sz w:val="18"/>
              <w:lang w:val="fr-BE"/>
            </w:rPr>
          </w:pPr>
          <w:r w:rsidRPr="00551450">
            <w:rPr>
              <w:rFonts w:asciiTheme="minorHAnsi" w:hAnsiTheme="minorHAnsi"/>
              <w:b/>
              <w:color w:val="0046AD"/>
              <w:sz w:val="18"/>
              <w:lang w:val="fr-BE"/>
            </w:rPr>
            <w:t xml:space="preserve">CEEMET </w:t>
          </w:r>
          <w:r w:rsidRPr="00551450">
            <w:rPr>
              <w:rFonts w:asciiTheme="minorHAnsi" w:hAnsiTheme="minorHAnsi"/>
              <w:color w:val="0046AD"/>
              <w:sz w:val="18"/>
              <w:lang w:val="fr-BE"/>
            </w:rPr>
            <w:t>aisbl</w:t>
          </w:r>
        </w:p>
      </w:tc>
      <w:tc>
        <w:tcPr>
          <w:tcW w:w="2268" w:type="dxa"/>
          <w:vAlign w:val="center"/>
        </w:tcPr>
        <w:p w:rsidR="00724F52" w:rsidRPr="00551450" w:rsidRDefault="00724F52" w:rsidP="00741620">
          <w:pPr>
            <w:spacing w:after="0"/>
            <w:jc w:val="left"/>
            <w:rPr>
              <w:rFonts w:asciiTheme="minorHAnsi" w:hAnsiTheme="minorHAnsi"/>
              <w:color w:val="0046AD"/>
              <w:sz w:val="18"/>
              <w:lang w:val="fr-BE"/>
            </w:rPr>
          </w:pPr>
        </w:p>
      </w:tc>
      <w:tc>
        <w:tcPr>
          <w:tcW w:w="1134" w:type="dxa"/>
          <w:vAlign w:val="center"/>
        </w:tcPr>
        <w:p w:rsidR="00724F52" w:rsidRPr="00551450" w:rsidRDefault="00724F52" w:rsidP="00741620">
          <w:pPr>
            <w:tabs>
              <w:tab w:val="left" w:pos="2160"/>
            </w:tabs>
            <w:spacing w:after="0"/>
            <w:jc w:val="left"/>
            <w:rPr>
              <w:rFonts w:asciiTheme="minorHAnsi" w:hAnsiTheme="minorHAnsi"/>
              <w:color w:val="0046AD"/>
              <w:sz w:val="18"/>
              <w:lang w:eastAsia="fr-FR"/>
            </w:rPr>
          </w:pPr>
        </w:p>
      </w:tc>
    </w:tr>
    <w:tr w:rsidR="00724F52" w:rsidRPr="00FC2AA8" w:rsidTr="00724F52">
      <w:trPr>
        <w:trHeight w:val="56"/>
      </w:trPr>
      <w:tc>
        <w:tcPr>
          <w:tcW w:w="1985" w:type="dxa"/>
          <w:vAlign w:val="center"/>
        </w:tcPr>
        <w:p w:rsidR="00724F52" w:rsidRPr="00551450" w:rsidRDefault="00724F52" w:rsidP="00741620">
          <w:pPr>
            <w:spacing w:after="0"/>
            <w:jc w:val="left"/>
            <w:rPr>
              <w:rFonts w:asciiTheme="minorHAnsi" w:hAnsiTheme="minorHAnsi"/>
              <w:color w:val="0046AD"/>
              <w:sz w:val="18"/>
              <w:lang w:val="fr-BE"/>
            </w:rPr>
          </w:pPr>
          <w:r w:rsidRPr="00551450">
            <w:rPr>
              <w:rFonts w:asciiTheme="minorHAnsi" w:hAnsiTheme="minorHAnsi"/>
              <w:color w:val="0046AD"/>
              <w:sz w:val="18"/>
              <w:lang w:val="fr-BE"/>
            </w:rPr>
            <w:t>Bld. A. Reyers 80</w:t>
          </w:r>
        </w:p>
      </w:tc>
      <w:tc>
        <w:tcPr>
          <w:tcW w:w="2268" w:type="dxa"/>
          <w:vAlign w:val="center"/>
        </w:tcPr>
        <w:p w:rsidR="00724F52" w:rsidRPr="00551450" w:rsidRDefault="00724F52" w:rsidP="00741620">
          <w:pPr>
            <w:spacing w:after="0"/>
            <w:jc w:val="left"/>
            <w:rPr>
              <w:rFonts w:asciiTheme="minorHAnsi" w:hAnsiTheme="minorHAnsi"/>
              <w:color w:val="0046AD"/>
              <w:sz w:val="18"/>
              <w:lang w:val="fr-BE"/>
            </w:rPr>
          </w:pPr>
          <w:r w:rsidRPr="00551450">
            <w:rPr>
              <w:rFonts w:asciiTheme="minorHAnsi" w:hAnsiTheme="minorHAnsi"/>
              <w:color w:val="0046AD"/>
              <w:sz w:val="18"/>
              <w:lang w:val="fr-BE"/>
            </w:rPr>
            <w:t>Tel. : +32 2 706 84 65</w:t>
          </w:r>
        </w:p>
      </w:tc>
      <w:tc>
        <w:tcPr>
          <w:tcW w:w="1134" w:type="dxa"/>
          <w:vAlign w:val="center"/>
        </w:tcPr>
        <w:p w:rsidR="00724F52" w:rsidRPr="00551450" w:rsidRDefault="00996BCA" w:rsidP="00741620">
          <w:pPr>
            <w:spacing w:after="0"/>
            <w:jc w:val="left"/>
            <w:rPr>
              <w:rFonts w:asciiTheme="minorHAnsi" w:hAnsiTheme="minorHAnsi"/>
              <w:color w:val="0046AD"/>
              <w:sz w:val="18"/>
              <w:lang w:val="fr-BE"/>
            </w:rPr>
          </w:pPr>
          <w:hyperlink r:id="rId1" w:history="1">
            <w:r w:rsidR="00724F52">
              <w:rPr>
                <w:rStyle w:val="Lienhype"/>
                <w:rFonts w:asciiTheme="minorHAnsi" w:hAnsiTheme="minorHAnsi"/>
                <w:color w:val="0046AD"/>
                <w:sz w:val="18"/>
                <w:u w:val="none"/>
                <w:lang w:val="fr-BE"/>
              </w:rPr>
              <w:t>secretar</w:t>
            </w:r>
            <w:r w:rsidR="00724F52" w:rsidRPr="00551450">
              <w:rPr>
                <w:rStyle w:val="Lienhype"/>
                <w:rFonts w:asciiTheme="minorHAnsi" w:hAnsiTheme="minorHAnsi"/>
                <w:color w:val="0046AD"/>
                <w:sz w:val="18"/>
                <w:u w:val="none"/>
                <w:lang w:val="fr-BE"/>
              </w:rPr>
              <w:t>iat@ceemet.org</w:t>
            </w:r>
          </w:hyperlink>
        </w:p>
      </w:tc>
    </w:tr>
    <w:tr w:rsidR="00724F52" w:rsidRPr="00FC2AA8" w:rsidTr="00724F52">
      <w:trPr>
        <w:trHeight w:val="56"/>
      </w:trPr>
      <w:tc>
        <w:tcPr>
          <w:tcW w:w="1985" w:type="dxa"/>
          <w:vAlign w:val="center"/>
        </w:tcPr>
        <w:p w:rsidR="00724F52" w:rsidRPr="00551450" w:rsidRDefault="00724F52" w:rsidP="00741620">
          <w:pPr>
            <w:spacing w:after="0"/>
            <w:jc w:val="left"/>
            <w:rPr>
              <w:rFonts w:asciiTheme="minorHAnsi" w:hAnsiTheme="minorHAnsi"/>
              <w:color w:val="0046AD"/>
              <w:sz w:val="18"/>
              <w:lang w:val="fr-BE"/>
            </w:rPr>
          </w:pPr>
          <w:r w:rsidRPr="00551450">
            <w:rPr>
              <w:rFonts w:asciiTheme="minorHAnsi" w:hAnsiTheme="minorHAnsi"/>
              <w:color w:val="0046AD"/>
              <w:sz w:val="18"/>
              <w:lang w:val="fr-BE"/>
            </w:rPr>
            <w:t>B-1030 Brussels</w:t>
          </w:r>
        </w:p>
      </w:tc>
      <w:tc>
        <w:tcPr>
          <w:tcW w:w="2268" w:type="dxa"/>
          <w:vAlign w:val="center"/>
        </w:tcPr>
        <w:p w:rsidR="00724F52" w:rsidRPr="00551450" w:rsidRDefault="00724F52" w:rsidP="00741620">
          <w:pPr>
            <w:spacing w:after="0"/>
            <w:jc w:val="left"/>
            <w:rPr>
              <w:rFonts w:asciiTheme="minorHAnsi" w:hAnsiTheme="minorHAnsi"/>
              <w:color w:val="0046AD"/>
              <w:sz w:val="18"/>
              <w:lang w:eastAsia="fr-FR"/>
            </w:rPr>
          </w:pPr>
          <w:r w:rsidRPr="00551450">
            <w:rPr>
              <w:rFonts w:asciiTheme="minorHAnsi" w:hAnsiTheme="minorHAnsi"/>
              <w:color w:val="0046AD"/>
              <w:sz w:val="18"/>
              <w:lang w:val="fr-BE"/>
            </w:rPr>
            <w:t>Fax : +32 2 706 84 69</w:t>
          </w:r>
        </w:p>
      </w:tc>
      <w:tc>
        <w:tcPr>
          <w:tcW w:w="1134" w:type="dxa"/>
          <w:vAlign w:val="center"/>
        </w:tcPr>
        <w:p w:rsidR="00724F52" w:rsidRPr="00551450" w:rsidRDefault="00724F52" w:rsidP="00741620">
          <w:pPr>
            <w:spacing w:after="0"/>
            <w:jc w:val="left"/>
            <w:rPr>
              <w:rFonts w:asciiTheme="minorHAnsi" w:hAnsiTheme="minorHAnsi"/>
              <w:color w:val="0046AD"/>
              <w:sz w:val="18"/>
              <w:lang w:eastAsia="fr-FR"/>
            </w:rPr>
          </w:pPr>
          <w:r w:rsidRPr="00551450">
            <w:rPr>
              <w:rFonts w:asciiTheme="minorHAnsi" w:hAnsiTheme="minorHAnsi"/>
              <w:color w:val="0046AD"/>
              <w:sz w:val="18"/>
              <w:lang w:val="fr-BE"/>
            </w:rPr>
            <w:t>www.ceemet.org</w:t>
          </w:r>
        </w:p>
      </w:tc>
    </w:tr>
  </w:tbl>
  <w:p w:rsidR="008C0619" w:rsidRDefault="00996BCA" w:rsidP="00FA5E48">
    <w:pPr>
      <w:pStyle w:val="Sidfot"/>
    </w:pPr>
    <w:r>
      <w:pict>
        <v:rect id="_x0000_i1025" style="width:481.9pt;height:1.5pt" o:hralign="center" o:hrstd="t" o:hrnoshade="t" o:hr="t" fillcolor="#0046ad" stroked="f"/>
      </w:pict>
    </w:r>
    <w:r w:rsidR="008C0619">
      <w:rPr>
        <w:noProof/>
        <w:lang w:val="sv-SE" w:eastAsia="sv-SE"/>
      </w:rPr>
      <w:drawing>
        <wp:anchor distT="0" distB="0" distL="114300" distR="114300" simplePos="0" relativeHeight="251660288" behindDoc="1" locked="0" layoutInCell="1" allowOverlap="1">
          <wp:simplePos x="0" y="0"/>
          <wp:positionH relativeFrom="page">
            <wp:posOffset>723900</wp:posOffset>
          </wp:positionH>
          <wp:positionV relativeFrom="page">
            <wp:posOffset>9541510</wp:posOffset>
          </wp:positionV>
          <wp:extent cx="1019175" cy="790575"/>
          <wp:effectExtent l="19050" t="0" r="0" b="0"/>
          <wp:wrapNone/>
          <wp:docPr id="3" name="Image 2" descr="Logo_CEEMET_test_LL.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EEMET_test_LL.wmf"/>
                  <pic:cNvPicPr>
                    <a:picLocks noChangeAspect="1" noChangeArrowheads="1"/>
                  </pic:cNvPicPr>
                </pic:nvPicPr>
                <pic:blipFill>
                  <a:blip r:embed="rId2"/>
                  <a:srcRect/>
                  <a:stretch>
                    <a:fillRect/>
                  </a:stretch>
                </pic:blipFill>
                <pic:spPr bwMode="auto">
                  <a:xfrm>
                    <a:off x="0" y="0"/>
                    <a:ext cx="1019175" cy="790575"/>
                  </a:xfrm>
                  <a:prstGeom prst="rect">
                    <a:avLst/>
                  </a:prstGeom>
                  <a:noFill/>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lrutnt"/>
      <w:tblpPr w:leftFromText="142" w:rightFromText="142" w:vertAnchor="page" w:horzAnchor="margin" w:tblpXSpec="right" w:tblpY="15537"/>
      <w:tblW w:w="6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2160"/>
      <w:gridCol w:w="2468"/>
      <w:gridCol w:w="2176"/>
    </w:tblGrid>
    <w:tr w:rsidR="00724F52" w:rsidRPr="00FC2AA8" w:rsidTr="00724F52">
      <w:trPr>
        <w:trHeight w:val="56"/>
      </w:trPr>
      <w:tc>
        <w:tcPr>
          <w:tcW w:w="1985" w:type="dxa"/>
          <w:vAlign w:val="center"/>
        </w:tcPr>
        <w:p w:rsidR="00724F52" w:rsidRPr="00551450" w:rsidRDefault="00724F52" w:rsidP="003646AF">
          <w:pPr>
            <w:spacing w:after="0"/>
            <w:jc w:val="left"/>
            <w:rPr>
              <w:rFonts w:asciiTheme="minorHAnsi" w:hAnsiTheme="minorHAnsi"/>
              <w:b/>
              <w:color w:val="0046AD"/>
              <w:sz w:val="18"/>
              <w:lang w:val="fr-BE"/>
            </w:rPr>
          </w:pPr>
          <w:r w:rsidRPr="00551450">
            <w:rPr>
              <w:rFonts w:asciiTheme="minorHAnsi" w:hAnsiTheme="minorHAnsi"/>
              <w:b/>
              <w:color w:val="0046AD"/>
              <w:sz w:val="18"/>
              <w:lang w:val="fr-BE"/>
            </w:rPr>
            <w:t xml:space="preserve">CEEMET </w:t>
          </w:r>
          <w:r w:rsidRPr="00551450">
            <w:rPr>
              <w:rFonts w:asciiTheme="minorHAnsi" w:hAnsiTheme="minorHAnsi"/>
              <w:color w:val="0046AD"/>
              <w:sz w:val="18"/>
              <w:lang w:val="fr-BE"/>
            </w:rPr>
            <w:t>aisbl</w:t>
          </w:r>
        </w:p>
      </w:tc>
      <w:tc>
        <w:tcPr>
          <w:tcW w:w="2268" w:type="dxa"/>
          <w:vAlign w:val="center"/>
        </w:tcPr>
        <w:p w:rsidR="00724F52" w:rsidRPr="00551450" w:rsidRDefault="00724F52" w:rsidP="00465346">
          <w:pPr>
            <w:spacing w:after="0"/>
            <w:jc w:val="left"/>
            <w:rPr>
              <w:rFonts w:asciiTheme="minorHAnsi" w:hAnsiTheme="minorHAnsi"/>
              <w:color w:val="0046AD"/>
              <w:sz w:val="18"/>
              <w:lang w:val="fr-BE"/>
            </w:rPr>
          </w:pPr>
        </w:p>
      </w:tc>
      <w:tc>
        <w:tcPr>
          <w:tcW w:w="1134" w:type="dxa"/>
          <w:vAlign w:val="center"/>
        </w:tcPr>
        <w:p w:rsidR="00724F52" w:rsidRPr="00551450" w:rsidRDefault="00724F52" w:rsidP="00465346">
          <w:pPr>
            <w:tabs>
              <w:tab w:val="left" w:pos="2160"/>
            </w:tabs>
            <w:spacing w:after="0"/>
            <w:jc w:val="left"/>
            <w:rPr>
              <w:rFonts w:asciiTheme="minorHAnsi" w:hAnsiTheme="minorHAnsi"/>
              <w:color w:val="0046AD"/>
              <w:sz w:val="18"/>
              <w:lang w:eastAsia="fr-FR"/>
            </w:rPr>
          </w:pPr>
        </w:p>
      </w:tc>
    </w:tr>
    <w:tr w:rsidR="00724F52" w:rsidRPr="00FC2AA8" w:rsidTr="00724F52">
      <w:trPr>
        <w:trHeight w:val="56"/>
      </w:trPr>
      <w:tc>
        <w:tcPr>
          <w:tcW w:w="1985" w:type="dxa"/>
          <w:vAlign w:val="center"/>
        </w:tcPr>
        <w:p w:rsidR="00724F52" w:rsidRPr="00551450" w:rsidRDefault="00724F52" w:rsidP="00465346">
          <w:pPr>
            <w:spacing w:after="0"/>
            <w:jc w:val="left"/>
            <w:rPr>
              <w:rFonts w:asciiTheme="minorHAnsi" w:hAnsiTheme="minorHAnsi"/>
              <w:color w:val="0046AD"/>
              <w:sz w:val="18"/>
              <w:lang w:val="fr-BE"/>
            </w:rPr>
          </w:pPr>
          <w:r w:rsidRPr="00551450">
            <w:rPr>
              <w:rFonts w:asciiTheme="minorHAnsi" w:hAnsiTheme="minorHAnsi"/>
              <w:color w:val="0046AD"/>
              <w:sz w:val="18"/>
              <w:lang w:val="fr-BE"/>
            </w:rPr>
            <w:t>Bld. A. Reyers 80</w:t>
          </w:r>
        </w:p>
      </w:tc>
      <w:tc>
        <w:tcPr>
          <w:tcW w:w="2268" w:type="dxa"/>
          <w:vAlign w:val="center"/>
        </w:tcPr>
        <w:p w:rsidR="00724F52" w:rsidRPr="00551450" w:rsidRDefault="00724F52" w:rsidP="00465346">
          <w:pPr>
            <w:spacing w:after="0"/>
            <w:jc w:val="left"/>
            <w:rPr>
              <w:rFonts w:asciiTheme="minorHAnsi" w:hAnsiTheme="minorHAnsi"/>
              <w:color w:val="0046AD"/>
              <w:sz w:val="18"/>
              <w:lang w:val="fr-BE"/>
            </w:rPr>
          </w:pPr>
          <w:r w:rsidRPr="00551450">
            <w:rPr>
              <w:rFonts w:asciiTheme="minorHAnsi" w:hAnsiTheme="minorHAnsi"/>
              <w:color w:val="0046AD"/>
              <w:sz w:val="18"/>
              <w:lang w:val="fr-BE"/>
            </w:rPr>
            <w:t>Tel. : +32 2 706 84 65</w:t>
          </w:r>
        </w:p>
      </w:tc>
      <w:tc>
        <w:tcPr>
          <w:tcW w:w="1134" w:type="dxa"/>
          <w:vAlign w:val="center"/>
        </w:tcPr>
        <w:p w:rsidR="00724F52" w:rsidRPr="00551450" w:rsidRDefault="00996BCA" w:rsidP="00465346">
          <w:pPr>
            <w:spacing w:after="0"/>
            <w:jc w:val="left"/>
            <w:rPr>
              <w:rFonts w:asciiTheme="minorHAnsi" w:hAnsiTheme="minorHAnsi"/>
              <w:color w:val="0046AD"/>
              <w:sz w:val="18"/>
              <w:lang w:val="fr-BE"/>
            </w:rPr>
          </w:pPr>
          <w:hyperlink r:id="rId1" w:history="1">
            <w:r w:rsidR="00724F52">
              <w:rPr>
                <w:rStyle w:val="Lienhype"/>
                <w:rFonts w:asciiTheme="minorHAnsi" w:hAnsiTheme="minorHAnsi"/>
                <w:color w:val="0046AD"/>
                <w:sz w:val="18"/>
                <w:u w:val="none"/>
                <w:lang w:val="fr-BE"/>
              </w:rPr>
              <w:t>secretar</w:t>
            </w:r>
            <w:r w:rsidR="00724F52" w:rsidRPr="00551450">
              <w:rPr>
                <w:rStyle w:val="Lienhype"/>
                <w:rFonts w:asciiTheme="minorHAnsi" w:hAnsiTheme="minorHAnsi"/>
                <w:color w:val="0046AD"/>
                <w:sz w:val="18"/>
                <w:u w:val="none"/>
                <w:lang w:val="fr-BE"/>
              </w:rPr>
              <w:t>iat@ceemet.org</w:t>
            </w:r>
          </w:hyperlink>
        </w:p>
      </w:tc>
    </w:tr>
    <w:tr w:rsidR="00724F52" w:rsidRPr="00FC2AA8" w:rsidTr="00724F52">
      <w:trPr>
        <w:trHeight w:val="56"/>
      </w:trPr>
      <w:tc>
        <w:tcPr>
          <w:tcW w:w="1985" w:type="dxa"/>
          <w:vAlign w:val="center"/>
        </w:tcPr>
        <w:p w:rsidR="00724F52" w:rsidRPr="00551450" w:rsidRDefault="00724F52" w:rsidP="00465346">
          <w:pPr>
            <w:spacing w:after="0"/>
            <w:jc w:val="left"/>
            <w:rPr>
              <w:rFonts w:asciiTheme="minorHAnsi" w:hAnsiTheme="minorHAnsi"/>
              <w:color w:val="0046AD"/>
              <w:sz w:val="18"/>
              <w:lang w:val="fr-BE"/>
            </w:rPr>
          </w:pPr>
          <w:r w:rsidRPr="00551450">
            <w:rPr>
              <w:rFonts w:asciiTheme="minorHAnsi" w:hAnsiTheme="minorHAnsi"/>
              <w:color w:val="0046AD"/>
              <w:sz w:val="18"/>
              <w:lang w:val="fr-BE"/>
            </w:rPr>
            <w:t>B-1030 Brussels</w:t>
          </w:r>
        </w:p>
      </w:tc>
      <w:tc>
        <w:tcPr>
          <w:tcW w:w="2268" w:type="dxa"/>
          <w:vAlign w:val="center"/>
        </w:tcPr>
        <w:p w:rsidR="00724F52" w:rsidRPr="00551450" w:rsidRDefault="00724F52" w:rsidP="00465346">
          <w:pPr>
            <w:spacing w:after="0"/>
            <w:jc w:val="left"/>
            <w:rPr>
              <w:rFonts w:asciiTheme="minorHAnsi" w:hAnsiTheme="minorHAnsi"/>
              <w:color w:val="0046AD"/>
              <w:sz w:val="18"/>
              <w:lang w:eastAsia="fr-FR"/>
            </w:rPr>
          </w:pPr>
          <w:r w:rsidRPr="00551450">
            <w:rPr>
              <w:rFonts w:asciiTheme="minorHAnsi" w:hAnsiTheme="minorHAnsi"/>
              <w:color w:val="0046AD"/>
              <w:sz w:val="18"/>
              <w:lang w:val="fr-BE"/>
            </w:rPr>
            <w:t>Fax : +32 2 706 84 69</w:t>
          </w:r>
        </w:p>
      </w:tc>
      <w:tc>
        <w:tcPr>
          <w:tcW w:w="1134" w:type="dxa"/>
          <w:vAlign w:val="center"/>
        </w:tcPr>
        <w:p w:rsidR="00724F52" w:rsidRPr="00551450" w:rsidRDefault="00724F52" w:rsidP="00465346">
          <w:pPr>
            <w:spacing w:after="0"/>
            <w:jc w:val="left"/>
            <w:rPr>
              <w:rFonts w:asciiTheme="minorHAnsi" w:hAnsiTheme="minorHAnsi"/>
              <w:color w:val="0046AD"/>
              <w:sz w:val="18"/>
              <w:lang w:eastAsia="fr-FR"/>
            </w:rPr>
          </w:pPr>
          <w:r w:rsidRPr="00551450">
            <w:rPr>
              <w:rFonts w:asciiTheme="minorHAnsi" w:hAnsiTheme="minorHAnsi"/>
              <w:color w:val="0046AD"/>
              <w:sz w:val="18"/>
              <w:lang w:val="fr-BE"/>
            </w:rPr>
            <w:t>www.ceemet.org</w:t>
          </w:r>
        </w:p>
      </w:tc>
    </w:tr>
  </w:tbl>
  <w:p w:rsidR="008C0619" w:rsidRDefault="00996BCA" w:rsidP="000A2548">
    <w:pPr>
      <w:spacing w:line="220" w:lineRule="exact"/>
    </w:pPr>
    <w:r w:rsidRPr="00996BCA">
      <w:rPr>
        <w:noProof/>
        <w:lang w:val="en-US"/>
      </w:rPr>
      <w:pict>
        <v:shapetype id="_x0000_t32" coordsize="21600,21600" o:spt="32" o:oned="t" path="m,l21600,21600e" filled="f">
          <v:path arrowok="t" fillok="f" o:connecttype="none"/>
          <o:lock v:ext="edit" shapetype="t"/>
        </v:shapetype>
        <v:shape id="AutoShape 12" o:spid="_x0000_s6147" type="#_x0000_t32" style="position:absolute;left:0;text-align:left;margin-left:56.7pt;margin-top:731.45pt;width:481.9pt;height:0;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" strokecolor="#0046ad" strokeweight="1.5pt">
          <w10:wrap anchorx="page" anchory="page"/>
        </v:shape>
      </w:pict>
    </w:r>
    <w:r w:rsidR="008C0619">
      <w:rPr>
        <w:noProof/>
        <w:lang w:val="sv-SE" w:eastAsia="sv-SE"/>
      </w:rPr>
      <w:drawing>
        <wp:anchor distT="0" distB="0" distL="114300" distR="114300" simplePos="0" relativeHeight="251665408" behindDoc="1" locked="0" layoutInCell="1" allowOverlap="1">
          <wp:simplePos x="0" y="0"/>
          <wp:positionH relativeFrom="page">
            <wp:posOffset>720090</wp:posOffset>
          </wp:positionH>
          <wp:positionV relativeFrom="page">
            <wp:posOffset>9541510</wp:posOffset>
          </wp:positionV>
          <wp:extent cx="1088781" cy="773723"/>
          <wp:effectExtent l="19050" t="0" r="0" b="0"/>
          <wp:wrapNone/>
          <wp:docPr id="5" name="Image 1" descr="Logo_CEEMET_3lignes02_vect_tif.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EEMET_3lignes02_vect_tif.tif"/>
                  <pic:cNvPicPr/>
                </pic:nvPicPr>
                <pic:blipFill>
                  <a:blip r:embed="rId2"/>
                  <a:stretch>
                    <a:fillRect/>
                  </a:stretch>
                </pic:blipFill>
                <pic:spPr>
                  <a:xfrm>
                    <a:off x="0" y="0"/>
                    <a:ext cx="1088781" cy="773723"/>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BFF" w:rsidRDefault="00C13BFF" w:rsidP="00683536">
      <w:pPr>
        <w:spacing w:after="0" w:line="240" w:lineRule="auto"/>
      </w:pPr>
      <w:r>
        <w:separator/>
      </w:r>
    </w:p>
  </w:footnote>
  <w:footnote w:type="continuationSeparator" w:id="0">
    <w:p w:rsidR="00C13BFF" w:rsidRDefault="00C13BFF" w:rsidP="00683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65" w:rsidRDefault="00015E65">
    <w:pPr>
      <w:pStyle w:val="Sidhuvu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10C" w:rsidRDefault="00996BCA">
    <w:pPr>
      <w:pStyle w:val="Sidhuvud"/>
    </w:pPr>
    <w:r w:rsidRPr="00996BCA">
      <w:rPr>
        <w:noProof/>
        <w:lang w:val="en-US"/>
      </w:rPr>
      <w:pict>
        <v:shapetype id="_x0000_t32" coordsize="21600,21600" o:spt="32" o:oned="t" path="m,l21600,21600e" filled="f">
          <v:path arrowok="t" fillok="f" o:connecttype="none"/>
          <o:lock v:ext="edit" shapetype="t"/>
        </v:shapetype>
        <v:shape id="AutoShape 17" o:spid="_x0000_s6152" type="#_x0000_t32" style="position:absolute;left:0;text-align:left;margin-left:56.7pt;margin-top:70pt;width:481.9pt;height:0;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" strokecolor="#0046ad" strokeweight="1.5pt">
          <w10:wrap anchorx="page" anchory="page"/>
        </v:shape>
      </w:pict>
    </w:r>
    <w:r w:rsidRPr="00996BCA">
      <w:rPr>
        <w:noProof/>
        <w:lang w:val="en-US"/>
      </w:rPr>
      <w:pict>
        <v:shapetype id="_x0000_t202" coordsize="21600,21600" o:spt="202" path="m,l,21600r21600,l21600,xe">
          <v:stroke joinstyle="miter"/>
          <v:path gradientshapeok="t" o:connecttype="rect"/>
        </v:shapetype>
        <v:shape id="Text Box 14" o:spid="_x0000_s6151" type="#_x0000_t202" style="position:absolute;left:0;text-align:left;margin-left:56.7pt;margin-top:28.35pt;width:481.9pt;height:49.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uG4ugIAALs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" filled="f" stroked="f">
          <v:textbox inset=",3.3mm">
            <w:txbxContent>
              <w:p w:rsidR="00BA210C" w:rsidRPr="008C0619" w:rsidRDefault="00BA210C" w:rsidP="00BA210C">
                <w:pPr>
                  <w:spacing w:before="20" w:after="0"/>
                  <w:jc w:val="right"/>
                  <w:rPr>
                    <w:rFonts w:ascii="Calibri" w:hAnsi="Calibri"/>
                    <w:color w:val="0046AD"/>
                    <w:sz w:val="22"/>
                    <w:lang w:val="en-US"/>
                  </w:rPr>
                </w:pPr>
                <w:r w:rsidRPr="00BA210C">
                  <w:rPr>
                    <w:rFonts w:ascii="Calibri" w:hAnsi="Calibri"/>
                    <w:b/>
                    <w:color w:val="0046AD"/>
                    <w:sz w:val="22"/>
                    <w:lang w:val="en-US"/>
                  </w:rPr>
                  <w:t>POSITION PAPER</w:t>
                </w:r>
                <w:r>
                  <w:rPr>
                    <w:rFonts w:ascii="Calibri" w:hAnsi="Calibri"/>
                    <w:b/>
                    <w:color w:val="0046AD"/>
                    <w:sz w:val="22"/>
                    <w:lang w:val="en-US"/>
                  </w:rPr>
                  <w:t xml:space="preserve">  </w:t>
                </w:r>
                <w:r w:rsidRPr="00BA210C">
                  <w:rPr>
                    <w:rFonts w:ascii="Arial" w:hAnsi="Arial" w:cs="Arial"/>
                    <w:b/>
                    <w:color w:val="0046AD"/>
                    <w:sz w:val="18"/>
                    <w:szCs w:val="18"/>
                    <w:lang w:val="en-US"/>
                  </w:rPr>
                  <w:t>•</w:t>
                </w:r>
                <w:r>
                  <w:rPr>
                    <w:rFonts w:ascii="Calibri" w:hAnsi="Calibri"/>
                    <w:b/>
                    <w:color w:val="0046AD"/>
                    <w:sz w:val="22"/>
                    <w:lang w:val="en-US"/>
                  </w:rPr>
                  <w:t xml:space="preserve"> </w:t>
                </w:r>
                <w:r w:rsidR="00015E65">
                  <w:rPr>
                    <w:rFonts w:ascii="Calibri" w:hAnsi="Calibri"/>
                    <w:b/>
                    <w:color w:val="0046AD"/>
                    <w:sz w:val="22"/>
                    <w:lang w:val="en-US"/>
                  </w:rPr>
                  <w:t>14 November 2011</w:t>
                </w:r>
                <w:bookmarkStart w:id="0" w:name="_GoBack"/>
                <w:bookmarkEnd w:id="0"/>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619" w:rsidRDefault="00996BCA" w:rsidP="00551450">
    <w:pPr>
      <w:pStyle w:val="Rubrik3"/>
    </w:pPr>
    <w:sdt>
      <w:sdtPr>
        <w:id w:val="-1188750916"/>
        <w:docPartObj>
          <w:docPartGallery w:val="Watermarks"/>
          <w:docPartUnique/>
        </w:docPartObj>
      </w:sdtPr>
      <w:sdtContent>
        <w:r w:rsidRPr="00996BCA">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6" type="#_x0000_t136" style="position:absolute;margin-left:0;margin-top:0;width:412.4pt;height:247.45pt;rotation:315;z-index:-2516449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C2C6A" w:rsidRPr="004C2C6A">
      <w:rPr>
        <w:noProof/>
        <w:lang w:val="sv-SE" w:eastAsia="sv-SE"/>
      </w:rPr>
      <w:drawing>
        <wp:anchor distT="0" distB="0" distL="114300" distR="114300" simplePos="0" relativeHeight="251659263" behindDoc="1" locked="0" layoutInCell="1" allowOverlap="1">
          <wp:simplePos x="0" y="0"/>
          <wp:positionH relativeFrom="column">
            <wp:posOffset>51435</wp:posOffset>
          </wp:positionH>
          <wp:positionV relativeFrom="paragraph">
            <wp:posOffset>-584835</wp:posOffset>
          </wp:positionV>
          <wp:extent cx="2143125" cy="752475"/>
          <wp:effectExtent l="19050" t="0" r="9525" b="9525"/>
          <wp:wrapNone/>
          <wp:docPr id="1" name="Image 1" descr="courbes.wmf"/>
          <wp:cNvGraphicFramePr/>
          <a:graphic xmlns:a="http://schemas.openxmlformats.org/drawingml/2006/main">
            <a:graphicData uri="http://schemas.openxmlformats.org/drawingml/2006/picture">
              <pic:pic xmlns:pic="http://schemas.openxmlformats.org/drawingml/2006/picture">
                <pic:nvPicPr>
                  <pic:cNvPr id="0" name="courbes.wmf"/>
                  <pic:cNvPicPr/>
                </pic:nvPicPr>
                <pic:blipFill>
                  <a:blip r:embed="rId1"/>
                  <a:srcRect r="20616" b="13184"/>
                  <a:stretch>
                    <a:fillRect/>
                  </a:stretch>
                </pic:blipFill>
                <pic:spPr>
                  <a:xfrm flipH="1">
                    <a:off x="0" y="0"/>
                    <a:ext cx="2143125" cy="752475"/>
                  </a:xfrm>
                  <a:prstGeom prst="rect">
                    <a:avLst/>
                  </a:prstGeom>
                </pic:spPr>
              </pic:pic>
            </a:graphicData>
          </a:graphic>
        </wp:anchor>
      </w:drawing>
    </w:r>
    <w:r w:rsidRPr="00996BCA">
      <w:rPr>
        <w:noProof/>
        <w:lang w:val="en-US"/>
      </w:rPr>
      <w:pict>
        <v:shapetype id="_x0000_t32" coordsize="21600,21600" o:spt="32" o:oned="t" path="m,l21600,21600e" filled="f">
          <v:path arrowok="t" fillok="f" o:connecttype="none"/>
          <o:lock v:ext="edit" shapetype="t"/>
        </v:shapetype>
        <v:shape id="AutoShape 13" o:spid="_x0000_s6149" type="#_x0000_t32" style="position:absolute;margin-left:56.7pt;margin-top:98.5pt;width:481.9pt;height:0;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" strokecolor="#0046ad" strokeweight="1.5pt">
          <w10:wrap anchorx="page" anchory="page"/>
        </v:shape>
      </w:pict>
    </w:r>
    <w:r w:rsidRPr="00996BCA">
      <w:rPr>
        <w:noProof/>
        <w:lang w:val="en-US"/>
      </w:rPr>
      <w:pict>
        <v:shapetype id="_x0000_t202" coordsize="21600,21600" o:spt="202" path="m,l,21600r21600,l21600,xe">
          <v:stroke joinstyle="miter"/>
          <v:path gradientshapeok="t" o:connecttype="rect"/>
        </v:shapetype>
        <v:shape id="Text Box 5" o:spid="_x0000_s6148" type="#_x0000_t202" style="position:absolute;margin-left:56.7pt;margin-top:42.55pt;width:481.9pt;height:4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FvdvAIAAME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" filled="f" stroked="f">
          <v:textbox inset=",3.3mm">
            <w:txbxContent>
              <w:p w:rsidR="008C0619" w:rsidRPr="008C0619" w:rsidRDefault="008C0619" w:rsidP="00597418">
                <w:pPr>
                  <w:spacing w:before="20" w:after="0"/>
                  <w:jc w:val="right"/>
                  <w:rPr>
                    <w:rFonts w:ascii="Calibri" w:hAnsi="Calibri"/>
                    <w:b/>
                    <w:color w:val="0046AD"/>
                    <w:sz w:val="32"/>
                    <w:szCs w:val="32"/>
                    <w:lang w:val="en-US"/>
                  </w:rPr>
                </w:pPr>
                <w:r w:rsidRPr="008C0619">
                  <w:rPr>
                    <w:rFonts w:ascii="Calibri" w:hAnsi="Calibri"/>
                    <w:b/>
                    <w:color w:val="0046AD"/>
                    <w:sz w:val="32"/>
                    <w:szCs w:val="32"/>
                    <w:lang w:val="en-US"/>
                  </w:rPr>
                  <w:t>POSITION PAPER</w:t>
                </w:r>
              </w:p>
              <w:p w:rsidR="008C0619" w:rsidRPr="008C0619" w:rsidRDefault="00015E65" w:rsidP="009201B8">
                <w:pPr>
                  <w:spacing w:after="0"/>
                  <w:jc w:val="right"/>
                  <w:rPr>
                    <w:rFonts w:ascii="Calibri" w:hAnsi="Calibri"/>
                    <w:color w:val="0046AD"/>
                    <w:sz w:val="22"/>
                    <w:lang w:val="en-US"/>
                  </w:rPr>
                </w:pPr>
                <w:r>
                  <w:rPr>
                    <w:rFonts w:ascii="Calibri" w:hAnsi="Calibri"/>
                    <w:color w:val="0046AD"/>
                    <w:sz w:val="22"/>
                    <w:lang w:val="en-US"/>
                  </w:rPr>
                  <w:t>14 November 2011</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6155"/>
    <o:shapelayout v:ext="edit">
      <o:idmap v:ext="edit" data="6"/>
      <o:rules v:ext="edit">
        <o:r id="V:Rule1" type="connector" idref="#AutoShape 17"/>
        <o:r id="V:Rule2" type="connector" idref="#AutoShape 13"/>
        <o:r id="V:Rule3" type="connector" idref="#AutoShape 12"/>
      </o:rules>
    </o:shapelayout>
  </w:hdrShapeDefaults>
  <w:footnotePr>
    <w:footnote w:id="-1"/>
    <w:footnote w:id="0"/>
  </w:footnotePr>
  <w:endnotePr>
    <w:endnote w:id="-1"/>
    <w:endnote w:id="0"/>
  </w:endnotePr>
  <w:compat/>
  <w:rsids>
    <w:rsidRoot w:val="00683536"/>
    <w:rsid w:val="00010F1B"/>
    <w:rsid w:val="00015E65"/>
    <w:rsid w:val="00017DE1"/>
    <w:rsid w:val="0004001A"/>
    <w:rsid w:val="000A2548"/>
    <w:rsid w:val="000E356A"/>
    <w:rsid w:val="000F29B6"/>
    <w:rsid w:val="0010273E"/>
    <w:rsid w:val="0012326C"/>
    <w:rsid w:val="0016662E"/>
    <w:rsid w:val="002016B2"/>
    <w:rsid w:val="002562E5"/>
    <w:rsid w:val="002F7817"/>
    <w:rsid w:val="00323690"/>
    <w:rsid w:val="003646AF"/>
    <w:rsid w:val="00394AAD"/>
    <w:rsid w:val="003F2A60"/>
    <w:rsid w:val="004121DB"/>
    <w:rsid w:val="00465346"/>
    <w:rsid w:val="00477900"/>
    <w:rsid w:val="004C2C6A"/>
    <w:rsid w:val="004F0F5E"/>
    <w:rsid w:val="00550C02"/>
    <w:rsid w:val="00551450"/>
    <w:rsid w:val="005865BC"/>
    <w:rsid w:val="00597418"/>
    <w:rsid w:val="0061621E"/>
    <w:rsid w:val="006165C0"/>
    <w:rsid w:val="00683536"/>
    <w:rsid w:val="006F7CEC"/>
    <w:rsid w:val="00724F52"/>
    <w:rsid w:val="00741620"/>
    <w:rsid w:val="00793DD5"/>
    <w:rsid w:val="008125AA"/>
    <w:rsid w:val="00843389"/>
    <w:rsid w:val="00862778"/>
    <w:rsid w:val="0086407D"/>
    <w:rsid w:val="00867F42"/>
    <w:rsid w:val="0087189F"/>
    <w:rsid w:val="008C0619"/>
    <w:rsid w:val="008C2F71"/>
    <w:rsid w:val="00903843"/>
    <w:rsid w:val="009201B8"/>
    <w:rsid w:val="00996BCA"/>
    <w:rsid w:val="009A7730"/>
    <w:rsid w:val="009D425A"/>
    <w:rsid w:val="00A81129"/>
    <w:rsid w:val="00AD0F42"/>
    <w:rsid w:val="00B6227A"/>
    <w:rsid w:val="00B636CF"/>
    <w:rsid w:val="00BA210C"/>
    <w:rsid w:val="00C13BFF"/>
    <w:rsid w:val="00C45C22"/>
    <w:rsid w:val="00C7248F"/>
    <w:rsid w:val="00D02EDF"/>
    <w:rsid w:val="00D73EAD"/>
    <w:rsid w:val="00DB15D9"/>
    <w:rsid w:val="00E97DC6"/>
    <w:rsid w:val="00EB734B"/>
    <w:rsid w:val="00EF27E5"/>
    <w:rsid w:val="00F1172B"/>
    <w:rsid w:val="00F826CA"/>
    <w:rsid w:val="00F91B1E"/>
    <w:rsid w:val="00FA4E48"/>
    <w:rsid w:val="00FA5E48"/>
    <w:rsid w:val="00FC2AA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_CEEMET"/>
    <w:qFormat/>
    <w:rsid w:val="00D73EAD"/>
    <w:pPr>
      <w:spacing w:after="120" w:line="240" w:lineRule="exact"/>
      <w:jc w:val="both"/>
    </w:pPr>
    <w:rPr>
      <w:rFonts w:asciiTheme="majorHAnsi" w:hAnsiTheme="majorHAnsi"/>
      <w:sz w:val="20"/>
    </w:rPr>
  </w:style>
  <w:style w:type="paragraph" w:styleId="Rubrik1">
    <w:name w:val="heading 1"/>
    <w:aliases w:val="Titre 1_CEEMET"/>
    <w:next w:val="Normal"/>
    <w:link w:val="Rubrik1Char"/>
    <w:uiPriority w:val="9"/>
    <w:qFormat/>
    <w:rsid w:val="00551450"/>
    <w:pPr>
      <w:keepNext/>
      <w:keepLines/>
      <w:spacing w:after="360" w:line="480" w:lineRule="exact"/>
      <w:outlineLvl w:val="0"/>
    </w:pPr>
    <w:rPr>
      <w:rFonts w:eastAsiaTheme="majorEastAsia" w:cstheme="majorBidi"/>
      <w:b/>
      <w:bCs/>
      <w:caps/>
      <w:color w:val="0046AD"/>
      <w:sz w:val="44"/>
      <w:szCs w:val="28"/>
    </w:rPr>
  </w:style>
  <w:style w:type="paragraph" w:styleId="Rubrik2">
    <w:name w:val="heading 2"/>
    <w:aliases w:val="Titre 2_CEEMET"/>
    <w:next w:val="Normal"/>
    <w:link w:val="Rubrik2Char"/>
    <w:uiPriority w:val="9"/>
    <w:unhideWhenUsed/>
    <w:qFormat/>
    <w:rsid w:val="008C2F71"/>
    <w:pPr>
      <w:keepNext/>
      <w:keepLines/>
      <w:pBdr>
        <w:bottom w:val="single" w:sz="6" w:space="5" w:color="auto"/>
      </w:pBdr>
      <w:spacing w:after="360" w:line="300" w:lineRule="exact"/>
      <w:outlineLvl w:val="1"/>
    </w:pPr>
    <w:rPr>
      <w:rFonts w:ascii="Calibri" w:eastAsiaTheme="majorEastAsia" w:hAnsi="Calibri" w:cstheme="majorBidi"/>
      <w:bCs/>
      <w:color w:val="7F7F7F" w:themeColor="text1" w:themeTint="80"/>
      <w:sz w:val="28"/>
      <w:szCs w:val="26"/>
    </w:rPr>
  </w:style>
  <w:style w:type="paragraph" w:styleId="Rubrik3">
    <w:name w:val="heading 3"/>
    <w:aliases w:val="SousTitre_CEEMET"/>
    <w:next w:val="Normal"/>
    <w:link w:val="Rubrik3Char"/>
    <w:uiPriority w:val="9"/>
    <w:unhideWhenUsed/>
    <w:qFormat/>
    <w:rsid w:val="00551450"/>
    <w:pPr>
      <w:keepNext/>
      <w:keepLines/>
      <w:spacing w:before="130" w:after="120" w:line="280" w:lineRule="exact"/>
      <w:outlineLvl w:val="2"/>
    </w:pPr>
    <w:rPr>
      <w:rFonts w:ascii="Calibri" w:eastAsiaTheme="majorEastAsia" w:hAnsi="Calibri" w:cstheme="majorBidi"/>
      <w:b/>
      <w:bCs/>
      <w:color w:val="0046AD"/>
      <w:sz w:val="28"/>
    </w:rPr>
  </w:style>
  <w:style w:type="paragraph" w:styleId="Rubrik4">
    <w:name w:val="heading 4"/>
    <w:basedOn w:val="Normal"/>
    <w:next w:val="Normal"/>
    <w:link w:val="Rubrik4Char"/>
    <w:uiPriority w:val="9"/>
    <w:semiHidden/>
    <w:unhideWhenUsed/>
    <w:qFormat/>
    <w:rsid w:val="00551450"/>
    <w:pPr>
      <w:keepNext/>
      <w:keepLines/>
      <w:spacing w:before="200" w:after="0"/>
      <w:outlineLvl w:val="3"/>
    </w:pPr>
    <w:rPr>
      <w:rFonts w:eastAsiaTheme="majorEastAsia" w:cstheme="majorBidi"/>
      <w:b/>
      <w:bCs/>
      <w:i/>
      <w:iCs/>
      <w:color w:val="0046AD"/>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683536"/>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683536"/>
  </w:style>
  <w:style w:type="paragraph" w:styleId="Sidfot">
    <w:name w:val="footer"/>
    <w:basedOn w:val="Normal"/>
    <w:link w:val="SidfotChar"/>
    <w:uiPriority w:val="99"/>
    <w:unhideWhenUsed/>
    <w:rsid w:val="00683536"/>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683536"/>
  </w:style>
  <w:style w:type="paragraph" w:styleId="Ballongtext">
    <w:name w:val="Balloon Text"/>
    <w:basedOn w:val="Normal"/>
    <w:link w:val="BallongtextChar"/>
    <w:uiPriority w:val="99"/>
    <w:semiHidden/>
    <w:unhideWhenUsed/>
    <w:rsid w:val="00683536"/>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683536"/>
    <w:rPr>
      <w:rFonts w:ascii="Tahoma" w:hAnsi="Tahoma" w:cs="Tahoma"/>
      <w:sz w:val="16"/>
      <w:szCs w:val="16"/>
    </w:rPr>
  </w:style>
  <w:style w:type="character" w:customStyle="1" w:styleId="Rubrik1Char">
    <w:name w:val="Rubrik 1 Char"/>
    <w:aliases w:val="Titre 1_CEEMET Char"/>
    <w:basedOn w:val="Standardstycketeckensnitt"/>
    <w:link w:val="Rubrik1"/>
    <w:uiPriority w:val="9"/>
    <w:rsid w:val="00551450"/>
    <w:rPr>
      <w:rFonts w:eastAsiaTheme="majorEastAsia" w:cstheme="majorBidi"/>
      <w:b/>
      <w:bCs/>
      <w:caps/>
      <w:color w:val="0046AD"/>
      <w:sz w:val="44"/>
      <w:szCs w:val="28"/>
    </w:rPr>
  </w:style>
  <w:style w:type="character" w:customStyle="1" w:styleId="Rubrik2Char">
    <w:name w:val="Rubrik 2 Char"/>
    <w:aliases w:val="Titre 2_CEEMET Char"/>
    <w:basedOn w:val="Standardstycketeckensnitt"/>
    <w:link w:val="Rubrik2"/>
    <w:uiPriority w:val="9"/>
    <w:rsid w:val="008C2F71"/>
    <w:rPr>
      <w:rFonts w:ascii="Calibri" w:eastAsiaTheme="majorEastAsia" w:hAnsi="Calibri" w:cstheme="majorBidi"/>
      <w:bCs/>
      <w:color w:val="7F7F7F" w:themeColor="text1" w:themeTint="80"/>
      <w:sz w:val="28"/>
      <w:szCs w:val="26"/>
    </w:rPr>
  </w:style>
  <w:style w:type="character" w:customStyle="1" w:styleId="Rubrik3Char">
    <w:name w:val="Rubrik 3 Char"/>
    <w:aliases w:val="SousTitre_CEEMET Char"/>
    <w:basedOn w:val="Standardstycketeckensnitt"/>
    <w:link w:val="Rubrik3"/>
    <w:uiPriority w:val="9"/>
    <w:rsid w:val="00551450"/>
    <w:rPr>
      <w:rFonts w:ascii="Calibri" w:eastAsiaTheme="majorEastAsia" w:hAnsi="Calibri" w:cstheme="majorBidi"/>
      <w:b/>
      <w:bCs/>
      <w:color w:val="0046AD"/>
      <w:sz w:val="28"/>
    </w:rPr>
  </w:style>
  <w:style w:type="character" w:styleId="Betoning">
    <w:name w:val="Emphasis"/>
    <w:aliases w:val="Accentuation_CEEMET"/>
    <w:basedOn w:val="Standardstycketeckensnitt"/>
    <w:uiPriority w:val="20"/>
    <w:qFormat/>
    <w:rsid w:val="00D73EAD"/>
    <w:rPr>
      <w:rFonts w:asciiTheme="majorHAnsi" w:hAnsiTheme="majorHAnsi"/>
      <w:b/>
      <w:iCs/>
      <w:color w:val="000000" w:themeColor="text1"/>
    </w:rPr>
  </w:style>
  <w:style w:type="character" w:styleId="Fotnotsreferens">
    <w:name w:val="footnote reference"/>
    <w:basedOn w:val="Standardstycketeckensnitt"/>
    <w:uiPriority w:val="99"/>
    <w:semiHidden/>
    <w:unhideWhenUsed/>
    <w:rsid w:val="00FC2AA8"/>
    <w:rPr>
      <w:vertAlign w:val="superscript"/>
    </w:rPr>
  </w:style>
  <w:style w:type="paragraph" w:customStyle="1" w:styleId="Notesdebasdepage">
    <w:name w:val="Notes de bas de page"/>
    <w:basedOn w:val="Normal"/>
    <w:qFormat/>
    <w:rsid w:val="00FC2AA8"/>
    <w:pPr>
      <w:spacing w:after="100"/>
    </w:pPr>
    <w:rPr>
      <w:sz w:val="16"/>
      <w:szCs w:val="16"/>
      <w:lang w:val="en-US"/>
    </w:rPr>
  </w:style>
  <w:style w:type="table" w:styleId="Tabellrutnt">
    <w:name w:val="Table Grid"/>
    <w:basedOn w:val="Normaltabell"/>
    <w:uiPriority w:val="99"/>
    <w:rsid w:val="00FC2AA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enhype">
    <w:name w:val="Lien hype"/>
    <w:basedOn w:val="Standardstycketeckensnitt"/>
    <w:uiPriority w:val="99"/>
    <w:rsid w:val="00FC2AA8"/>
    <w:rPr>
      <w:rFonts w:cs="Times New Roman"/>
      <w:color w:val="0000FF"/>
      <w:u w:val="single"/>
    </w:rPr>
  </w:style>
  <w:style w:type="character" w:styleId="Hyperlnk">
    <w:name w:val="Hyperlink"/>
    <w:basedOn w:val="Standardstycketeckensnitt"/>
    <w:uiPriority w:val="99"/>
    <w:unhideWhenUsed/>
    <w:rsid w:val="003646AF"/>
    <w:rPr>
      <w:color w:val="0000FF" w:themeColor="hyperlink"/>
      <w:u w:val="single"/>
    </w:rPr>
  </w:style>
  <w:style w:type="character" w:customStyle="1" w:styleId="Rubrik4Char">
    <w:name w:val="Rubrik 4 Char"/>
    <w:basedOn w:val="Standardstycketeckensnitt"/>
    <w:link w:val="Rubrik4"/>
    <w:uiPriority w:val="9"/>
    <w:semiHidden/>
    <w:rsid w:val="00551450"/>
    <w:rPr>
      <w:rFonts w:asciiTheme="majorHAnsi" w:eastAsiaTheme="majorEastAsia" w:hAnsiTheme="majorHAnsi" w:cstheme="majorBidi"/>
      <w:b/>
      <w:bCs/>
      <w:i/>
      <w:iCs/>
      <w:color w:val="0046AD"/>
      <w:sz w:val="20"/>
    </w:rPr>
  </w:style>
  <w:style w:type="paragraph" w:styleId="Rubrik">
    <w:name w:val="Title"/>
    <w:basedOn w:val="Normal"/>
    <w:next w:val="Normal"/>
    <w:link w:val="RubrikChar"/>
    <w:uiPriority w:val="10"/>
    <w:qFormat/>
    <w:rsid w:val="00551450"/>
    <w:pPr>
      <w:pBdr>
        <w:bottom w:val="single" w:sz="8" w:space="4" w:color="4F81BD" w:themeColor="accent1"/>
      </w:pBdr>
      <w:spacing w:after="300" w:line="240" w:lineRule="auto"/>
      <w:contextualSpacing/>
    </w:pPr>
    <w:rPr>
      <w:rFonts w:eastAsiaTheme="majorEastAsia" w:cstheme="majorBidi"/>
      <w:color w:val="0046AD"/>
      <w:spacing w:val="5"/>
      <w:kern w:val="28"/>
      <w:sz w:val="52"/>
      <w:szCs w:val="52"/>
    </w:rPr>
  </w:style>
  <w:style w:type="character" w:customStyle="1" w:styleId="RubrikChar">
    <w:name w:val="Rubrik Char"/>
    <w:basedOn w:val="Standardstycketeckensnitt"/>
    <w:link w:val="Rubrik"/>
    <w:uiPriority w:val="10"/>
    <w:rsid w:val="00551450"/>
    <w:rPr>
      <w:rFonts w:asciiTheme="majorHAnsi" w:eastAsiaTheme="majorEastAsia" w:hAnsiTheme="majorHAnsi" w:cstheme="majorBidi"/>
      <w:color w:val="0046AD"/>
      <w:spacing w:val="5"/>
      <w:kern w:val="28"/>
      <w:sz w:val="52"/>
      <w:szCs w:val="52"/>
    </w:rPr>
  </w:style>
  <w:style w:type="paragraph" w:styleId="Underrubrik">
    <w:name w:val="Subtitle"/>
    <w:basedOn w:val="Normal"/>
    <w:next w:val="Normal"/>
    <w:link w:val="UnderrubrikChar"/>
    <w:uiPriority w:val="11"/>
    <w:qFormat/>
    <w:rsid w:val="00551450"/>
    <w:pPr>
      <w:numPr>
        <w:ilvl w:val="1"/>
      </w:numPr>
    </w:pPr>
    <w:rPr>
      <w:rFonts w:eastAsiaTheme="majorEastAsia" w:cstheme="majorBidi"/>
      <w:i/>
      <w:iCs/>
      <w:color w:val="0046AD"/>
      <w:spacing w:val="15"/>
      <w:sz w:val="24"/>
      <w:szCs w:val="24"/>
    </w:rPr>
  </w:style>
  <w:style w:type="character" w:customStyle="1" w:styleId="UnderrubrikChar">
    <w:name w:val="Underrubrik Char"/>
    <w:basedOn w:val="Standardstycketeckensnitt"/>
    <w:link w:val="Underrubrik"/>
    <w:uiPriority w:val="11"/>
    <w:rsid w:val="00551450"/>
    <w:rPr>
      <w:rFonts w:asciiTheme="majorHAnsi" w:eastAsiaTheme="majorEastAsia" w:hAnsiTheme="majorHAnsi" w:cstheme="majorBidi"/>
      <w:i/>
      <w:iCs/>
      <w:color w:val="0046AD"/>
      <w:spacing w:val="15"/>
      <w:sz w:val="24"/>
      <w:szCs w:val="24"/>
    </w:rPr>
  </w:style>
  <w:style w:type="character" w:styleId="Starkbetoning">
    <w:name w:val="Intense Emphasis"/>
    <w:basedOn w:val="Standardstycketeckensnitt"/>
    <w:uiPriority w:val="21"/>
    <w:qFormat/>
    <w:rsid w:val="00551450"/>
    <w:rPr>
      <w:b/>
      <w:bCs/>
      <w:i/>
      <w:iCs/>
      <w:color w:val="0046AD"/>
    </w:rPr>
  </w:style>
  <w:style w:type="paragraph" w:styleId="Starktcitat">
    <w:name w:val="Intense Quote"/>
    <w:basedOn w:val="Normal"/>
    <w:next w:val="Normal"/>
    <w:link w:val="StarktcitatChar"/>
    <w:uiPriority w:val="30"/>
    <w:qFormat/>
    <w:rsid w:val="00551450"/>
    <w:pPr>
      <w:pBdr>
        <w:bottom w:val="single" w:sz="4" w:space="4" w:color="4F81BD" w:themeColor="accent1"/>
      </w:pBdr>
      <w:spacing w:before="200" w:after="280"/>
      <w:ind w:left="936" w:right="936"/>
    </w:pPr>
    <w:rPr>
      <w:b/>
      <w:bCs/>
      <w:i/>
      <w:iCs/>
      <w:color w:val="0046AD"/>
    </w:rPr>
  </w:style>
  <w:style w:type="character" w:customStyle="1" w:styleId="StarktcitatChar">
    <w:name w:val="Starkt citat Char"/>
    <w:basedOn w:val="Standardstycketeckensnitt"/>
    <w:link w:val="Starktcitat"/>
    <w:uiPriority w:val="30"/>
    <w:rsid w:val="00551450"/>
    <w:rPr>
      <w:rFonts w:asciiTheme="majorHAnsi" w:hAnsiTheme="majorHAnsi"/>
      <w:b/>
      <w:bCs/>
      <w:i/>
      <w:iCs/>
      <w:color w:val="0046AD"/>
      <w:sz w:val="20"/>
    </w:rPr>
  </w:style>
  <w:style w:type="paragraph" w:styleId="Ingetavstnd">
    <w:name w:val="No Spacing"/>
    <w:uiPriority w:val="1"/>
    <w:qFormat/>
    <w:rsid w:val="000E356A"/>
    <w:pPr>
      <w:spacing w:after="0" w:line="240" w:lineRule="auto"/>
      <w:jc w:val="both"/>
    </w:pPr>
    <w:rPr>
      <w:rFonts w:asciiTheme="majorHAnsi" w:hAnsiTheme="majorHAnsi"/>
      <w:sz w:val="20"/>
    </w:rPr>
  </w:style>
  <w:style w:type="paragraph" w:styleId="Dokumentversikt">
    <w:name w:val="Document Map"/>
    <w:basedOn w:val="Normal"/>
    <w:link w:val="DokumentversiktChar"/>
    <w:uiPriority w:val="99"/>
    <w:semiHidden/>
    <w:unhideWhenUsed/>
    <w:rsid w:val="002562E5"/>
    <w:pPr>
      <w:spacing w:after="0" w:line="240" w:lineRule="auto"/>
    </w:pPr>
    <w:rPr>
      <w:rFonts w:ascii="Tahoma" w:hAnsi="Tahoma" w:cs="Tahoma"/>
      <w:sz w:val="16"/>
      <w:szCs w:val="16"/>
    </w:rPr>
  </w:style>
  <w:style w:type="character" w:customStyle="1" w:styleId="DokumentversiktChar">
    <w:name w:val="Dokumentöversikt Char"/>
    <w:basedOn w:val="Standardstycketeckensnitt"/>
    <w:link w:val="Dokumentversikt"/>
    <w:uiPriority w:val="99"/>
    <w:semiHidden/>
    <w:rsid w:val="002562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_CEEMET"/>
    <w:qFormat/>
    <w:rsid w:val="00D73EAD"/>
    <w:pPr>
      <w:spacing w:after="120" w:line="240" w:lineRule="exact"/>
      <w:jc w:val="both"/>
    </w:pPr>
    <w:rPr>
      <w:rFonts w:asciiTheme="majorHAnsi" w:hAnsiTheme="majorHAnsi"/>
      <w:sz w:val="20"/>
    </w:rPr>
  </w:style>
  <w:style w:type="paragraph" w:styleId="Heading1">
    <w:name w:val="heading 1"/>
    <w:aliases w:val="Titre 1_CEEMET"/>
    <w:next w:val="Normal"/>
    <w:link w:val="Heading1Char"/>
    <w:uiPriority w:val="9"/>
    <w:qFormat/>
    <w:rsid w:val="00551450"/>
    <w:pPr>
      <w:keepNext/>
      <w:keepLines/>
      <w:spacing w:after="360" w:line="480" w:lineRule="exact"/>
      <w:outlineLvl w:val="0"/>
    </w:pPr>
    <w:rPr>
      <w:rFonts w:eastAsiaTheme="majorEastAsia" w:cstheme="majorBidi"/>
      <w:b/>
      <w:bCs/>
      <w:caps/>
      <w:color w:val="0046AD"/>
      <w:sz w:val="44"/>
      <w:szCs w:val="28"/>
    </w:rPr>
  </w:style>
  <w:style w:type="paragraph" w:styleId="Heading2">
    <w:name w:val="heading 2"/>
    <w:aliases w:val="Titre 2_CEEMET"/>
    <w:next w:val="Normal"/>
    <w:link w:val="Heading2Char"/>
    <w:uiPriority w:val="9"/>
    <w:unhideWhenUsed/>
    <w:qFormat/>
    <w:rsid w:val="008C2F71"/>
    <w:pPr>
      <w:keepNext/>
      <w:keepLines/>
      <w:pBdr>
        <w:bottom w:val="single" w:sz="6" w:space="5" w:color="auto"/>
      </w:pBdr>
      <w:spacing w:after="360" w:line="300" w:lineRule="exact"/>
      <w:outlineLvl w:val="1"/>
    </w:pPr>
    <w:rPr>
      <w:rFonts w:ascii="Calibri" w:eastAsiaTheme="majorEastAsia" w:hAnsi="Calibri" w:cstheme="majorBidi"/>
      <w:bCs/>
      <w:color w:val="7F7F7F" w:themeColor="text1" w:themeTint="80"/>
      <w:sz w:val="28"/>
      <w:szCs w:val="26"/>
    </w:rPr>
  </w:style>
  <w:style w:type="paragraph" w:styleId="Heading3">
    <w:name w:val="heading 3"/>
    <w:aliases w:val="SousTitre_CEEMET"/>
    <w:next w:val="Normal"/>
    <w:link w:val="Heading3Char"/>
    <w:uiPriority w:val="9"/>
    <w:unhideWhenUsed/>
    <w:qFormat/>
    <w:rsid w:val="00551450"/>
    <w:pPr>
      <w:keepNext/>
      <w:keepLines/>
      <w:spacing w:before="130" w:after="120" w:line="280" w:lineRule="exact"/>
      <w:outlineLvl w:val="2"/>
    </w:pPr>
    <w:rPr>
      <w:rFonts w:ascii="Calibri" w:eastAsiaTheme="majorEastAsia" w:hAnsi="Calibri" w:cstheme="majorBidi"/>
      <w:b/>
      <w:bCs/>
      <w:color w:val="0046AD"/>
      <w:sz w:val="28"/>
    </w:rPr>
  </w:style>
  <w:style w:type="paragraph" w:styleId="Heading4">
    <w:name w:val="heading 4"/>
    <w:basedOn w:val="Normal"/>
    <w:next w:val="Normal"/>
    <w:link w:val="Heading4Char"/>
    <w:uiPriority w:val="9"/>
    <w:semiHidden/>
    <w:unhideWhenUsed/>
    <w:qFormat/>
    <w:rsid w:val="00551450"/>
    <w:pPr>
      <w:keepNext/>
      <w:keepLines/>
      <w:spacing w:before="200" w:after="0"/>
      <w:outlineLvl w:val="3"/>
    </w:pPr>
    <w:rPr>
      <w:rFonts w:eastAsiaTheme="majorEastAsia" w:cstheme="majorBidi"/>
      <w:b/>
      <w:bCs/>
      <w:i/>
      <w:iCs/>
      <w:color w:val="0046A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35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83536"/>
  </w:style>
  <w:style w:type="paragraph" w:styleId="Footer">
    <w:name w:val="footer"/>
    <w:basedOn w:val="Normal"/>
    <w:link w:val="FooterChar"/>
    <w:uiPriority w:val="99"/>
    <w:unhideWhenUsed/>
    <w:rsid w:val="006835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83536"/>
  </w:style>
  <w:style w:type="paragraph" w:styleId="BalloonText">
    <w:name w:val="Balloon Text"/>
    <w:basedOn w:val="Normal"/>
    <w:link w:val="BalloonTextChar"/>
    <w:uiPriority w:val="99"/>
    <w:semiHidden/>
    <w:unhideWhenUsed/>
    <w:rsid w:val="006835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536"/>
    <w:rPr>
      <w:rFonts w:ascii="Tahoma" w:hAnsi="Tahoma" w:cs="Tahoma"/>
      <w:sz w:val="16"/>
      <w:szCs w:val="16"/>
    </w:rPr>
  </w:style>
  <w:style w:type="character" w:customStyle="1" w:styleId="Heading1Char">
    <w:name w:val="Heading 1 Char"/>
    <w:aliases w:val="Titre 1_CEEMET Char"/>
    <w:basedOn w:val="DefaultParagraphFont"/>
    <w:link w:val="Heading1"/>
    <w:uiPriority w:val="9"/>
    <w:rsid w:val="00551450"/>
    <w:rPr>
      <w:rFonts w:eastAsiaTheme="majorEastAsia" w:cstheme="majorBidi"/>
      <w:b/>
      <w:bCs/>
      <w:caps/>
      <w:color w:val="0046AD"/>
      <w:sz w:val="44"/>
      <w:szCs w:val="28"/>
    </w:rPr>
  </w:style>
  <w:style w:type="character" w:customStyle="1" w:styleId="Heading2Char">
    <w:name w:val="Heading 2 Char"/>
    <w:aliases w:val="Titre 2_CEEMET Char"/>
    <w:basedOn w:val="DefaultParagraphFont"/>
    <w:link w:val="Heading2"/>
    <w:uiPriority w:val="9"/>
    <w:rsid w:val="008C2F71"/>
    <w:rPr>
      <w:rFonts w:ascii="Calibri" w:eastAsiaTheme="majorEastAsia" w:hAnsi="Calibri" w:cstheme="majorBidi"/>
      <w:bCs/>
      <w:color w:val="7F7F7F" w:themeColor="text1" w:themeTint="80"/>
      <w:sz w:val="28"/>
      <w:szCs w:val="26"/>
    </w:rPr>
  </w:style>
  <w:style w:type="character" w:customStyle="1" w:styleId="Heading3Char">
    <w:name w:val="Heading 3 Char"/>
    <w:aliases w:val="SousTitre_CEEMET Char"/>
    <w:basedOn w:val="DefaultParagraphFont"/>
    <w:link w:val="Heading3"/>
    <w:uiPriority w:val="9"/>
    <w:rsid w:val="00551450"/>
    <w:rPr>
      <w:rFonts w:ascii="Calibri" w:eastAsiaTheme="majorEastAsia" w:hAnsi="Calibri" w:cstheme="majorBidi"/>
      <w:b/>
      <w:bCs/>
      <w:color w:val="0046AD"/>
      <w:sz w:val="28"/>
    </w:rPr>
  </w:style>
  <w:style w:type="character" w:styleId="Emphasis">
    <w:name w:val="Emphasis"/>
    <w:aliases w:val="Accentuation_CEEMET"/>
    <w:basedOn w:val="DefaultParagraphFont"/>
    <w:uiPriority w:val="20"/>
    <w:qFormat/>
    <w:rsid w:val="00D73EAD"/>
    <w:rPr>
      <w:rFonts w:asciiTheme="majorHAnsi" w:hAnsiTheme="majorHAnsi"/>
      <w:b/>
      <w:iCs/>
      <w:color w:val="000000" w:themeColor="text1"/>
    </w:rPr>
  </w:style>
  <w:style w:type="character" w:styleId="FootnoteReference">
    <w:name w:val="footnote reference"/>
    <w:basedOn w:val="DefaultParagraphFont"/>
    <w:uiPriority w:val="99"/>
    <w:semiHidden/>
    <w:unhideWhenUsed/>
    <w:rsid w:val="00FC2AA8"/>
    <w:rPr>
      <w:vertAlign w:val="superscript"/>
    </w:rPr>
  </w:style>
  <w:style w:type="paragraph" w:customStyle="1" w:styleId="Notesdebasdepage">
    <w:name w:val="Notes de bas de page"/>
    <w:basedOn w:val="Normal"/>
    <w:qFormat/>
    <w:rsid w:val="00FC2AA8"/>
    <w:pPr>
      <w:spacing w:after="100"/>
    </w:pPr>
    <w:rPr>
      <w:sz w:val="16"/>
      <w:szCs w:val="16"/>
      <w:lang w:val="en-US"/>
    </w:rPr>
  </w:style>
  <w:style w:type="table" w:styleId="TableGrid">
    <w:name w:val="Table Grid"/>
    <w:basedOn w:val="TableNormal"/>
    <w:uiPriority w:val="99"/>
    <w:rsid w:val="00FC2AA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enhype">
    <w:name w:val="Lien hype"/>
    <w:basedOn w:val="DefaultParagraphFont"/>
    <w:uiPriority w:val="99"/>
    <w:rsid w:val="00FC2AA8"/>
    <w:rPr>
      <w:rFonts w:cs="Times New Roman"/>
      <w:color w:val="0000FF"/>
      <w:u w:val="single"/>
    </w:rPr>
  </w:style>
  <w:style w:type="character" w:styleId="Hyperlink">
    <w:name w:val="Hyperlink"/>
    <w:basedOn w:val="DefaultParagraphFont"/>
    <w:uiPriority w:val="99"/>
    <w:unhideWhenUsed/>
    <w:rsid w:val="003646AF"/>
    <w:rPr>
      <w:color w:val="0000FF" w:themeColor="hyperlink"/>
      <w:u w:val="single"/>
    </w:rPr>
  </w:style>
  <w:style w:type="character" w:customStyle="1" w:styleId="Heading4Char">
    <w:name w:val="Heading 4 Char"/>
    <w:basedOn w:val="DefaultParagraphFont"/>
    <w:link w:val="Heading4"/>
    <w:uiPriority w:val="9"/>
    <w:semiHidden/>
    <w:rsid w:val="00551450"/>
    <w:rPr>
      <w:rFonts w:asciiTheme="majorHAnsi" w:eastAsiaTheme="majorEastAsia" w:hAnsiTheme="majorHAnsi" w:cstheme="majorBidi"/>
      <w:b/>
      <w:bCs/>
      <w:i/>
      <w:iCs/>
      <w:color w:val="0046AD"/>
      <w:sz w:val="20"/>
    </w:rPr>
  </w:style>
  <w:style w:type="paragraph" w:styleId="Title">
    <w:name w:val="Title"/>
    <w:basedOn w:val="Normal"/>
    <w:next w:val="Normal"/>
    <w:link w:val="TitleChar"/>
    <w:uiPriority w:val="10"/>
    <w:qFormat/>
    <w:rsid w:val="00551450"/>
    <w:pPr>
      <w:pBdr>
        <w:bottom w:val="single" w:sz="8" w:space="4" w:color="4F81BD" w:themeColor="accent1"/>
      </w:pBdr>
      <w:spacing w:after="300" w:line="240" w:lineRule="auto"/>
      <w:contextualSpacing/>
    </w:pPr>
    <w:rPr>
      <w:rFonts w:eastAsiaTheme="majorEastAsia" w:cstheme="majorBidi"/>
      <w:color w:val="0046AD"/>
      <w:spacing w:val="5"/>
      <w:kern w:val="28"/>
      <w:sz w:val="52"/>
      <w:szCs w:val="52"/>
    </w:rPr>
  </w:style>
  <w:style w:type="character" w:customStyle="1" w:styleId="TitleChar">
    <w:name w:val="Title Char"/>
    <w:basedOn w:val="DefaultParagraphFont"/>
    <w:link w:val="Title"/>
    <w:uiPriority w:val="10"/>
    <w:rsid w:val="00551450"/>
    <w:rPr>
      <w:rFonts w:asciiTheme="majorHAnsi" w:eastAsiaTheme="majorEastAsia" w:hAnsiTheme="majorHAnsi" w:cstheme="majorBidi"/>
      <w:color w:val="0046AD"/>
      <w:spacing w:val="5"/>
      <w:kern w:val="28"/>
      <w:sz w:val="52"/>
      <w:szCs w:val="52"/>
    </w:rPr>
  </w:style>
  <w:style w:type="paragraph" w:styleId="Subtitle">
    <w:name w:val="Subtitle"/>
    <w:basedOn w:val="Normal"/>
    <w:next w:val="Normal"/>
    <w:link w:val="SubtitleChar"/>
    <w:uiPriority w:val="11"/>
    <w:qFormat/>
    <w:rsid w:val="00551450"/>
    <w:pPr>
      <w:numPr>
        <w:ilvl w:val="1"/>
      </w:numPr>
    </w:pPr>
    <w:rPr>
      <w:rFonts w:eastAsiaTheme="majorEastAsia" w:cstheme="majorBidi"/>
      <w:i/>
      <w:iCs/>
      <w:color w:val="0046AD"/>
      <w:spacing w:val="15"/>
      <w:sz w:val="24"/>
      <w:szCs w:val="24"/>
    </w:rPr>
  </w:style>
  <w:style w:type="character" w:customStyle="1" w:styleId="SubtitleChar">
    <w:name w:val="Subtitle Char"/>
    <w:basedOn w:val="DefaultParagraphFont"/>
    <w:link w:val="Subtitle"/>
    <w:uiPriority w:val="11"/>
    <w:rsid w:val="00551450"/>
    <w:rPr>
      <w:rFonts w:asciiTheme="majorHAnsi" w:eastAsiaTheme="majorEastAsia" w:hAnsiTheme="majorHAnsi" w:cstheme="majorBidi"/>
      <w:i/>
      <w:iCs/>
      <w:color w:val="0046AD"/>
      <w:spacing w:val="15"/>
      <w:sz w:val="24"/>
      <w:szCs w:val="24"/>
    </w:rPr>
  </w:style>
  <w:style w:type="character" w:styleId="IntenseEmphasis">
    <w:name w:val="Intense Emphasis"/>
    <w:basedOn w:val="DefaultParagraphFont"/>
    <w:uiPriority w:val="21"/>
    <w:qFormat/>
    <w:rsid w:val="00551450"/>
    <w:rPr>
      <w:b/>
      <w:bCs/>
      <w:i/>
      <w:iCs/>
      <w:color w:val="0046AD"/>
    </w:rPr>
  </w:style>
  <w:style w:type="paragraph" w:styleId="IntenseQuote">
    <w:name w:val="Intense Quote"/>
    <w:basedOn w:val="Normal"/>
    <w:next w:val="Normal"/>
    <w:link w:val="IntenseQuoteChar"/>
    <w:uiPriority w:val="30"/>
    <w:qFormat/>
    <w:rsid w:val="00551450"/>
    <w:pPr>
      <w:pBdr>
        <w:bottom w:val="single" w:sz="4" w:space="4" w:color="4F81BD" w:themeColor="accent1"/>
      </w:pBdr>
      <w:spacing w:before="200" w:after="280"/>
      <w:ind w:left="936" w:right="936"/>
    </w:pPr>
    <w:rPr>
      <w:b/>
      <w:bCs/>
      <w:i/>
      <w:iCs/>
      <w:color w:val="0046AD"/>
    </w:rPr>
  </w:style>
  <w:style w:type="character" w:customStyle="1" w:styleId="IntenseQuoteChar">
    <w:name w:val="Intense Quote Char"/>
    <w:basedOn w:val="DefaultParagraphFont"/>
    <w:link w:val="IntenseQuote"/>
    <w:uiPriority w:val="30"/>
    <w:rsid w:val="00551450"/>
    <w:rPr>
      <w:rFonts w:asciiTheme="majorHAnsi" w:hAnsiTheme="majorHAnsi"/>
      <w:b/>
      <w:bCs/>
      <w:i/>
      <w:iCs/>
      <w:color w:val="0046AD"/>
      <w:sz w:val="20"/>
    </w:rPr>
  </w:style>
  <w:style w:type="paragraph" w:styleId="NoSpacing">
    <w:name w:val="No Spacing"/>
    <w:uiPriority w:val="1"/>
    <w:qFormat/>
    <w:rsid w:val="000E356A"/>
    <w:pPr>
      <w:spacing w:after="0" w:line="240" w:lineRule="auto"/>
      <w:jc w:val="both"/>
    </w:pPr>
    <w:rPr>
      <w:rFonts w:asciiTheme="majorHAnsi" w:hAnsiTheme="majorHAnsi"/>
      <w:sz w:val="20"/>
    </w:rPr>
  </w:style>
  <w:style w:type="paragraph" w:styleId="DocumentMap">
    <w:name w:val="Document Map"/>
    <w:basedOn w:val="Normal"/>
    <w:link w:val="DocumentMapChar"/>
    <w:uiPriority w:val="99"/>
    <w:semiHidden/>
    <w:unhideWhenUsed/>
    <w:rsid w:val="002562E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562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039419">
      <w:bodyDiv w:val="1"/>
      <w:marLeft w:val="0"/>
      <w:marRight w:val="0"/>
      <w:marTop w:val="0"/>
      <w:marBottom w:val="0"/>
      <w:divBdr>
        <w:top w:val="none" w:sz="0" w:space="0" w:color="auto"/>
        <w:left w:val="none" w:sz="0" w:space="0" w:color="auto"/>
        <w:bottom w:val="none" w:sz="0" w:space="0" w:color="auto"/>
        <w:right w:val="none" w:sz="0" w:space="0" w:color="auto"/>
      </w:divBdr>
      <w:divsChild>
        <w:div w:id="909538455">
          <w:marLeft w:val="0"/>
          <w:marRight w:val="0"/>
          <w:marTop w:val="100"/>
          <w:marBottom w:val="100"/>
          <w:divBdr>
            <w:top w:val="none" w:sz="0" w:space="0" w:color="auto"/>
            <w:left w:val="single" w:sz="6" w:space="0" w:color="8E8F92"/>
            <w:bottom w:val="none" w:sz="0" w:space="0" w:color="auto"/>
            <w:right w:val="single" w:sz="6" w:space="0" w:color="8E8F92"/>
          </w:divBdr>
          <w:divsChild>
            <w:div w:id="1378123683">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247467478">
      <w:bodyDiv w:val="1"/>
      <w:marLeft w:val="0"/>
      <w:marRight w:val="0"/>
      <w:marTop w:val="0"/>
      <w:marBottom w:val="0"/>
      <w:divBdr>
        <w:top w:val="none" w:sz="0" w:space="0" w:color="auto"/>
        <w:left w:val="none" w:sz="0" w:space="0" w:color="auto"/>
        <w:bottom w:val="none" w:sz="0" w:space="0" w:color="auto"/>
        <w:right w:val="none" w:sz="0" w:space="0" w:color="auto"/>
      </w:divBdr>
      <w:divsChild>
        <w:div w:id="678391112">
          <w:marLeft w:val="0"/>
          <w:marRight w:val="0"/>
          <w:marTop w:val="100"/>
          <w:marBottom w:val="100"/>
          <w:divBdr>
            <w:top w:val="none" w:sz="0" w:space="0" w:color="auto"/>
            <w:left w:val="single" w:sz="6" w:space="0" w:color="8E8F92"/>
            <w:bottom w:val="none" w:sz="0" w:space="0" w:color="auto"/>
            <w:right w:val="single" w:sz="6" w:space="0" w:color="8E8F92"/>
          </w:divBdr>
          <w:divsChild>
            <w:div w:id="508953611">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897663291">
      <w:bodyDiv w:val="1"/>
      <w:marLeft w:val="0"/>
      <w:marRight w:val="0"/>
      <w:marTop w:val="0"/>
      <w:marBottom w:val="0"/>
      <w:divBdr>
        <w:top w:val="none" w:sz="0" w:space="0" w:color="auto"/>
        <w:left w:val="none" w:sz="0" w:space="0" w:color="auto"/>
        <w:bottom w:val="none" w:sz="0" w:space="0" w:color="auto"/>
        <w:right w:val="none" w:sz="0" w:space="0" w:color="auto"/>
      </w:divBdr>
      <w:divsChild>
        <w:div w:id="880363486">
          <w:marLeft w:val="0"/>
          <w:marRight w:val="0"/>
          <w:marTop w:val="100"/>
          <w:marBottom w:val="100"/>
          <w:divBdr>
            <w:top w:val="none" w:sz="0" w:space="0" w:color="auto"/>
            <w:left w:val="single" w:sz="6" w:space="0" w:color="8E8F92"/>
            <w:bottom w:val="none" w:sz="0" w:space="0" w:color="auto"/>
            <w:right w:val="single" w:sz="6" w:space="0" w:color="8E8F92"/>
          </w:divBdr>
          <w:divsChild>
            <w:div w:id="1430198972">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921258965">
      <w:bodyDiv w:val="1"/>
      <w:marLeft w:val="0"/>
      <w:marRight w:val="0"/>
      <w:marTop w:val="0"/>
      <w:marBottom w:val="0"/>
      <w:divBdr>
        <w:top w:val="none" w:sz="0" w:space="0" w:color="auto"/>
        <w:left w:val="none" w:sz="0" w:space="0" w:color="auto"/>
        <w:bottom w:val="none" w:sz="0" w:space="0" w:color="auto"/>
        <w:right w:val="none" w:sz="0" w:space="0" w:color="auto"/>
      </w:divBdr>
      <w:divsChild>
        <w:div w:id="1622153125">
          <w:marLeft w:val="0"/>
          <w:marRight w:val="0"/>
          <w:marTop w:val="100"/>
          <w:marBottom w:val="100"/>
          <w:divBdr>
            <w:top w:val="none" w:sz="0" w:space="0" w:color="auto"/>
            <w:left w:val="single" w:sz="6" w:space="0" w:color="8E8F92"/>
            <w:bottom w:val="none" w:sz="0" w:space="0" w:color="auto"/>
            <w:right w:val="single" w:sz="6" w:space="0" w:color="8E8F92"/>
          </w:divBdr>
          <w:divsChild>
            <w:div w:id="1991863933">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1993677788">
      <w:bodyDiv w:val="1"/>
      <w:marLeft w:val="0"/>
      <w:marRight w:val="0"/>
      <w:marTop w:val="0"/>
      <w:marBottom w:val="0"/>
      <w:divBdr>
        <w:top w:val="none" w:sz="0" w:space="0" w:color="auto"/>
        <w:left w:val="none" w:sz="0" w:space="0" w:color="auto"/>
        <w:bottom w:val="none" w:sz="0" w:space="0" w:color="auto"/>
        <w:right w:val="none" w:sz="0" w:space="0" w:color="auto"/>
      </w:divBdr>
      <w:divsChild>
        <w:div w:id="633874021">
          <w:marLeft w:val="0"/>
          <w:marRight w:val="0"/>
          <w:marTop w:val="100"/>
          <w:marBottom w:val="100"/>
          <w:divBdr>
            <w:top w:val="none" w:sz="0" w:space="0" w:color="auto"/>
            <w:left w:val="single" w:sz="6" w:space="0" w:color="8E8F92"/>
            <w:bottom w:val="none" w:sz="0" w:space="0" w:color="auto"/>
            <w:right w:val="single" w:sz="6" w:space="0" w:color="8E8F92"/>
          </w:divBdr>
          <w:divsChild>
            <w:div w:id="407195891">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hyperlink" Target="mailto:Secretatiat@ceemet.org"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tiff"/><Relationship Id="rId1" Type="http://schemas.openxmlformats.org/officeDocument/2006/relationships/hyperlink" Target="mailto:Secretatiat@ceemet.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7D108-46EB-43E9-B1E9-78DA5D54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668</Words>
  <Characters>3543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Didier Goethals</dc:creator>
  <cp:lastModifiedBy>Malin Nilsson</cp:lastModifiedBy>
  <cp:revision>2</cp:revision>
  <cp:lastPrinted>2011-08-09T12:10:00Z</cp:lastPrinted>
  <dcterms:created xsi:type="dcterms:W3CDTF">2011-11-17T08:06:00Z</dcterms:created>
  <dcterms:modified xsi:type="dcterms:W3CDTF">2011-11-17T08:06:00Z</dcterms:modified>
</cp:coreProperties>
</file>